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DFC92" w14:textId="4D477DA6" w:rsidR="00407429" w:rsidRDefault="00BB78A9">
      <w:r w:rsidRPr="00BB78A9">
        <w:t>Content for the News and Events page</w:t>
      </w:r>
    </w:p>
    <w:p w14:paraId="4AAC2B16" w14:textId="49FDC668" w:rsidR="00BB78A9" w:rsidRDefault="00BB78A9"/>
    <w:p w14:paraId="27B14E56" w14:textId="37E922FC" w:rsidR="00BB78A9" w:rsidRDefault="00BB78A9" w:rsidP="00FA6901">
      <w:pPr>
        <w:pStyle w:val="Heading1"/>
      </w:pPr>
      <w:r>
        <w:t>Item 1.</w:t>
      </w:r>
    </w:p>
    <w:p w14:paraId="614E8A02" w14:textId="77777777" w:rsidR="003333C1" w:rsidRDefault="003333C1"/>
    <w:p w14:paraId="3BBD8CFA" w14:textId="523780DA" w:rsidR="003333C1" w:rsidRPr="008576DF" w:rsidRDefault="003333C1">
      <w:pPr>
        <w:rPr>
          <w:sz w:val="22"/>
          <w:szCs w:val="22"/>
        </w:rPr>
      </w:pPr>
      <w:r w:rsidRPr="008576DF">
        <w:rPr>
          <w:sz w:val="22"/>
          <w:szCs w:val="22"/>
        </w:rPr>
        <w:t>Press Release</w:t>
      </w:r>
    </w:p>
    <w:p w14:paraId="43A2795B" w14:textId="77777777" w:rsidR="003333C1" w:rsidRPr="008576DF" w:rsidRDefault="003333C1">
      <w:pPr>
        <w:rPr>
          <w:sz w:val="22"/>
          <w:szCs w:val="22"/>
        </w:rPr>
      </w:pPr>
    </w:p>
    <w:p w14:paraId="3630A0D5" w14:textId="4C679075" w:rsidR="003333C1" w:rsidRPr="008576DF" w:rsidRDefault="003333C1">
      <w:pPr>
        <w:rPr>
          <w:b/>
          <w:sz w:val="22"/>
          <w:szCs w:val="22"/>
        </w:rPr>
      </w:pPr>
      <w:r w:rsidRPr="008576DF">
        <w:rPr>
          <w:b/>
          <w:sz w:val="22"/>
          <w:szCs w:val="22"/>
        </w:rPr>
        <w:t>UNDP launches new insurance and risk finance facility</w:t>
      </w:r>
    </w:p>
    <w:p w14:paraId="20A8E064" w14:textId="09B521DD" w:rsidR="00BB78A9" w:rsidRPr="008576DF" w:rsidRDefault="00BB78A9">
      <w:pPr>
        <w:rPr>
          <w:sz w:val="22"/>
          <w:szCs w:val="22"/>
        </w:rPr>
      </w:pPr>
    </w:p>
    <w:p w14:paraId="1C6DE538" w14:textId="3EFF5A34" w:rsidR="00BB78A9" w:rsidRPr="008576DF" w:rsidRDefault="00BB78A9">
      <w:pPr>
        <w:rPr>
          <w:sz w:val="22"/>
          <w:szCs w:val="22"/>
        </w:rPr>
      </w:pPr>
    </w:p>
    <w:p w14:paraId="653453F5" w14:textId="3E75D1CD" w:rsidR="00BB78A9" w:rsidRDefault="00BB78A9">
      <w:pPr>
        <w:rPr>
          <w:sz w:val="22"/>
          <w:szCs w:val="22"/>
        </w:rPr>
      </w:pPr>
      <w:r w:rsidRPr="008576DF">
        <w:rPr>
          <w:sz w:val="22"/>
          <w:szCs w:val="22"/>
        </w:rPr>
        <w:t>Image: (</w:t>
      </w:r>
      <w:hyperlink r:id="rId10" w:history="1">
        <w:r w:rsidRPr="00034D5B">
          <w:rPr>
            <w:rStyle w:val="Hyperlink"/>
            <w:sz w:val="22"/>
            <w:szCs w:val="22"/>
          </w:rPr>
          <w:t>placed in hero images f</w:t>
        </w:r>
        <w:r w:rsidR="00034D5B">
          <w:rPr>
            <w:rStyle w:val="Hyperlink"/>
            <w:sz w:val="22"/>
            <w:szCs w:val="22"/>
          </w:rPr>
          <w:t>old</w:t>
        </w:r>
        <w:r w:rsidRPr="00034D5B">
          <w:rPr>
            <w:rStyle w:val="Hyperlink"/>
            <w:sz w:val="22"/>
            <w:szCs w:val="22"/>
          </w:rPr>
          <w:t>e</w:t>
        </w:r>
      </w:hyperlink>
      <w:r w:rsidR="00034D5B">
        <w:rPr>
          <w:sz w:val="22"/>
          <w:szCs w:val="22"/>
        </w:rPr>
        <w:t>r</w:t>
      </w:r>
      <w:r w:rsidRPr="008576DF">
        <w:rPr>
          <w:sz w:val="22"/>
          <w:szCs w:val="22"/>
        </w:rPr>
        <w:t>)</w:t>
      </w:r>
      <w:r w:rsidRPr="008576DF">
        <w:rPr>
          <w:sz w:val="22"/>
          <w:szCs w:val="22"/>
        </w:rPr>
        <w:drawing>
          <wp:inline distT="0" distB="0" distL="0" distR="0" wp14:anchorId="539A3C9C" wp14:editId="473544B7">
            <wp:extent cx="3807912" cy="2538045"/>
            <wp:effectExtent l="0" t="0" r="2540" b="2540"/>
            <wp:docPr id="1" name="Picture 1" descr="A group of boats in a body of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boats in a body of water&#10;&#10;Description automatically generated with low confidence"/>
                    <pic:cNvPicPr/>
                  </pic:nvPicPr>
                  <pic:blipFill>
                    <a:blip r:embed="rId11" cstate="screen">
                      <a:extLst>
                        <a:ext uri="{28A0092B-C50C-407E-A947-70E740481C1C}">
                          <a14:useLocalDpi xmlns:a14="http://schemas.microsoft.com/office/drawing/2010/main"/>
                        </a:ext>
                      </a:extLst>
                    </a:blip>
                    <a:stretch>
                      <a:fillRect/>
                    </a:stretch>
                  </pic:blipFill>
                  <pic:spPr>
                    <a:xfrm>
                      <a:off x="0" y="0"/>
                      <a:ext cx="3819025" cy="2545452"/>
                    </a:xfrm>
                    <a:prstGeom prst="rect">
                      <a:avLst/>
                    </a:prstGeom>
                  </pic:spPr>
                </pic:pic>
              </a:graphicData>
            </a:graphic>
          </wp:inline>
        </w:drawing>
      </w:r>
    </w:p>
    <w:p w14:paraId="59286BCF" w14:textId="2763E20D" w:rsidR="0084381D" w:rsidRPr="008576DF" w:rsidRDefault="0084381D">
      <w:pPr>
        <w:rPr>
          <w:sz w:val="22"/>
          <w:szCs w:val="22"/>
        </w:rPr>
      </w:pPr>
      <w:r>
        <w:rPr>
          <w:sz w:val="22"/>
          <w:szCs w:val="22"/>
        </w:rPr>
        <w:t>UNDP/Lao</w:t>
      </w:r>
    </w:p>
    <w:p w14:paraId="788765BD" w14:textId="734418EC" w:rsidR="00BB78A9" w:rsidRDefault="00BB78A9"/>
    <w:p w14:paraId="167D05D4" w14:textId="555565AA" w:rsidR="00BB78A9" w:rsidRDefault="00BB78A9"/>
    <w:p w14:paraId="4C89C918" w14:textId="77777777" w:rsidR="00621AA7" w:rsidRDefault="00621AA7" w:rsidP="00621AA7">
      <w:pPr>
        <w:pStyle w:val="Heading2"/>
        <w:spacing w:before="0" w:after="360"/>
        <w:textAlignment w:val="baseline"/>
        <w:rPr>
          <w:rFonts w:ascii="Arial" w:hAnsi="Arial" w:cs="Arial"/>
        </w:rPr>
      </w:pPr>
      <w:r>
        <w:rPr>
          <w:rFonts w:ascii="Arial" w:hAnsi="Arial" w:cs="Arial"/>
        </w:rPr>
        <w:t>UNDP launches new Insurance and Risk Finance Facility</w:t>
      </w:r>
      <w:r>
        <w:rPr>
          <w:rStyle w:val="apple-converted-space"/>
          <w:rFonts w:ascii="Arial" w:hAnsi="Arial" w:cs="Arial"/>
        </w:rPr>
        <w:t> </w:t>
      </w:r>
    </w:p>
    <w:p w14:paraId="5CF484BE" w14:textId="77777777" w:rsidR="00621AA7" w:rsidRDefault="00621AA7" w:rsidP="00621AA7">
      <w:pPr>
        <w:pStyle w:val="coh-paragraph"/>
        <w:spacing w:before="0" w:beforeAutospacing="0" w:after="600" w:afterAutospacing="0"/>
        <w:textAlignment w:val="baseline"/>
      </w:pPr>
      <w:r>
        <w:t>The new Insurance and Risk Finance Facility (IRFF) aims to build financial resilience and bridge the $1.4 trillion global health, mortality, and disaster protection gap.</w:t>
      </w:r>
    </w:p>
    <w:p w14:paraId="2B9563DC" w14:textId="7253A7D5" w:rsidR="00621AA7" w:rsidRDefault="00050016" w:rsidP="00621AA7">
      <w:pPr>
        <w:textAlignment w:val="baseline"/>
        <w:rPr>
          <w:b/>
          <w:bCs/>
          <w:caps/>
        </w:rPr>
      </w:pPr>
      <w:hyperlink r:id="rId12" w:history="1">
        <w:r w:rsidR="00621AA7" w:rsidRPr="00050016">
          <w:rPr>
            <w:rStyle w:val="Hyperlink"/>
            <w:b/>
            <w:bCs/>
            <w:caps/>
          </w:rPr>
          <w:t xml:space="preserve">POSTED </w:t>
        </w:r>
        <w:r w:rsidRPr="00050016">
          <w:rPr>
            <w:rStyle w:val="Hyperlink"/>
            <w:b/>
            <w:bCs/>
            <w:caps/>
          </w:rPr>
          <w:t>by</w:t>
        </w:r>
        <w:r w:rsidR="00621AA7" w:rsidRPr="00050016">
          <w:rPr>
            <w:rStyle w:val="Hyperlink"/>
            <w:b/>
            <w:bCs/>
            <w:caps/>
          </w:rPr>
          <w:t xml:space="preserve"> </w:t>
        </w:r>
        <w:r w:rsidRPr="00050016">
          <w:rPr>
            <w:rStyle w:val="Hyperlink"/>
            <w:b/>
            <w:bCs/>
            <w:caps/>
          </w:rPr>
          <w:t xml:space="preserve">UNDP new york on </w:t>
        </w:r>
        <w:r w:rsidR="00621AA7" w:rsidRPr="00050016">
          <w:rPr>
            <w:rStyle w:val="Hyperlink"/>
            <w:b/>
            <w:bCs/>
            <w:caps/>
          </w:rPr>
          <w:t>SEPTEMBER 27, 2021</w:t>
        </w:r>
      </w:hyperlink>
    </w:p>
    <w:p w14:paraId="5F3768BB" w14:textId="77777777" w:rsidR="00CA7A3B" w:rsidRDefault="00CA7A3B" w:rsidP="00621AA7">
      <w:pPr>
        <w:textAlignment w:val="baseline"/>
        <w:rPr>
          <w:b/>
          <w:bCs/>
          <w:caps/>
        </w:rPr>
      </w:pPr>
    </w:p>
    <w:p w14:paraId="52C76246" w14:textId="77777777" w:rsidR="00CA7A3B" w:rsidRDefault="00CA7A3B" w:rsidP="00621AA7">
      <w:pPr>
        <w:textAlignment w:val="baseline"/>
        <w:rPr>
          <w:b/>
          <w:bCs/>
          <w:caps/>
        </w:rPr>
      </w:pPr>
    </w:p>
    <w:p w14:paraId="1D24CBE9" w14:textId="77777777" w:rsidR="00621AA7" w:rsidRDefault="00621AA7" w:rsidP="00621AA7">
      <w:pPr>
        <w:pStyle w:val="NormalWeb"/>
        <w:spacing w:before="0" w:beforeAutospacing="0" w:after="0" w:afterAutospacing="0"/>
        <w:textAlignment w:val="baseline"/>
        <w:rPr>
          <w:bdr w:val="none" w:sz="0" w:space="0" w:color="auto" w:frame="1"/>
        </w:rPr>
      </w:pPr>
      <w:r>
        <w:rPr>
          <w:rStyle w:val="Strong"/>
          <w:bdr w:val="none" w:sz="0" w:space="0" w:color="auto" w:frame="1"/>
        </w:rPr>
        <w:t>New York, Sept 27</w:t>
      </w:r>
      <w:r>
        <w:rPr>
          <w:rStyle w:val="apple-converted-space"/>
          <w:bdr w:val="none" w:sz="0" w:space="0" w:color="auto" w:frame="1"/>
        </w:rPr>
        <w:t> </w:t>
      </w:r>
      <w:r>
        <w:rPr>
          <w:bdr w:val="none" w:sz="0" w:space="0" w:color="auto" w:frame="1"/>
        </w:rPr>
        <w:t>– The United Nations Development Programme (UNDP) today announced a new flagship initiative — the Insurance and Risk Finance Facility (IRFF), within its Finance Sector Hub. The Facility will strengthen the protection of vulnerable communities from socio-economic, climate and health-related disasters, by  significantly increasing the role of insurance and risk-financing in development. The German Government has contributed €35 million in funding for the Facility to advance delivery of the InsuResilience Global Partnership's Vision 2025, which was presented at the UN Climate Action Summit 2019.</w:t>
      </w:r>
    </w:p>
    <w:p w14:paraId="743235FA" w14:textId="77777777" w:rsidR="00CA7A3B" w:rsidRDefault="00CA7A3B" w:rsidP="00621AA7">
      <w:pPr>
        <w:pStyle w:val="NormalWeb"/>
        <w:spacing w:before="0" w:beforeAutospacing="0" w:after="0" w:afterAutospacing="0"/>
        <w:textAlignment w:val="baseline"/>
        <w:rPr>
          <w:bdr w:val="none" w:sz="0" w:space="0" w:color="auto" w:frame="1"/>
        </w:rPr>
      </w:pPr>
    </w:p>
    <w:p w14:paraId="27AF6D15" w14:textId="77777777" w:rsidR="00621AA7" w:rsidRDefault="00621AA7" w:rsidP="00621AA7">
      <w:pPr>
        <w:pStyle w:val="NormalWeb"/>
        <w:spacing w:before="0" w:beforeAutospacing="0" w:after="600" w:afterAutospacing="0"/>
        <w:textAlignment w:val="baseline"/>
        <w:rPr>
          <w:bdr w:val="none" w:sz="0" w:space="0" w:color="auto" w:frame="1"/>
        </w:rPr>
      </w:pPr>
      <w:r>
        <w:rPr>
          <w:bdr w:val="none" w:sz="0" w:space="0" w:color="auto" w:frame="1"/>
        </w:rPr>
        <w:t xml:space="preserve">Economic losses from disasters cost 77 poorest countries an average of US$29 billion annually – with only 3% covered by insurance, forcing many to bear response and </w:t>
      </w:r>
      <w:r>
        <w:rPr>
          <w:bdr w:val="none" w:sz="0" w:space="0" w:color="auto" w:frame="1"/>
        </w:rPr>
        <w:lastRenderedPageBreak/>
        <w:t>reconstruction expenses alone, or rely on aid. In 2020 alone, 980 disasters caused by natural hazards cost the global economy over US$210 billion. Following the COVID-19 crisis, 150 million people have been pushed back into poverty.  </w:t>
      </w:r>
    </w:p>
    <w:p w14:paraId="0FF88464" w14:textId="77777777" w:rsidR="00621AA7" w:rsidRDefault="00621AA7" w:rsidP="00621AA7">
      <w:pPr>
        <w:pStyle w:val="NormalWeb"/>
        <w:spacing w:before="0" w:beforeAutospacing="0" w:after="600" w:afterAutospacing="0"/>
        <w:textAlignment w:val="baseline"/>
        <w:rPr>
          <w:bdr w:val="none" w:sz="0" w:space="0" w:color="auto" w:frame="1"/>
        </w:rPr>
      </w:pPr>
      <w:r>
        <w:rPr>
          <w:bdr w:val="none" w:sz="0" w:space="0" w:color="auto" w:frame="1"/>
        </w:rPr>
        <w:t>“In a world of growing and converging risks, developing countries and their communities are often the worst affected and the least able to rebuild and recover. Without financial resilience, the most vulnerable can be locked into a downward spiral of debt and poverty. Faced with these challenges, insurance and risk-finance products, tools and services can secure our critical infrastructure, protect our agriculture and businesses, and preserve critical ecosystems that make life on earth possible.” stated Achim Steiner, UNDP Administrator.</w:t>
      </w:r>
    </w:p>
    <w:p w14:paraId="3D004E8D" w14:textId="7296076A" w:rsidR="00037A77" w:rsidRDefault="00621AA7" w:rsidP="00037A77">
      <w:pPr>
        <w:pStyle w:val="NormalWeb"/>
        <w:spacing w:before="0" w:beforeAutospacing="0" w:after="0" w:afterAutospacing="0"/>
        <w:textAlignment w:val="baseline"/>
        <w:rPr>
          <w:rFonts w:eastAsiaTheme="minorEastAsia"/>
          <w:bdr w:val="none" w:sz="0" w:space="0" w:color="auto" w:frame="1"/>
        </w:rPr>
      </w:pPr>
      <w:r>
        <w:rPr>
          <w:bdr w:val="none" w:sz="0" w:space="0" w:color="auto" w:frame="1"/>
        </w:rPr>
        <w:t>Insurance and risk financing provide a critical safety net, protecting assets, lives and livelihoods from the impact of crises. The IRFF will be present across five regions globally, working with the insurance industry and government to transform markets. The ambition is to co-create insurance and risk finance solutions in over 50 developing countries by 2025, embed them in public financial decision-making, and greatly contribute to the</w:t>
      </w:r>
      <w:r>
        <w:rPr>
          <w:rStyle w:val="apple-converted-space"/>
          <w:bdr w:val="none" w:sz="0" w:space="0" w:color="auto" w:frame="1"/>
        </w:rPr>
        <w:t> </w:t>
      </w:r>
      <w:r w:rsidR="00037A77" w:rsidRPr="00037A77">
        <w:rPr>
          <w:rFonts w:eastAsiaTheme="minorEastAsia"/>
          <w:bdr w:val="none" w:sz="0" w:space="0" w:color="auto" w:frame="1"/>
        </w:rPr>
        <w:t>InsuResilience Vision 2025 target of protecting 500 million poor and vulnerable people  by 2025.</w:t>
      </w:r>
    </w:p>
    <w:p w14:paraId="31A196DE" w14:textId="77777777" w:rsidR="00037A77" w:rsidRPr="00037A77" w:rsidRDefault="00037A77" w:rsidP="00037A77">
      <w:pPr>
        <w:pStyle w:val="NormalWeb"/>
        <w:spacing w:before="0" w:beforeAutospacing="0" w:after="0" w:afterAutospacing="0"/>
        <w:textAlignment w:val="baseline"/>
        <w:rPr>
          <w:rFonts w:eastAsiaTheme="minorEastAsia"/>
        </w:rPr>
      </w:pPr>
    </w:p>
    <w:p w14:paraId="4FD2424D" w14:textId="77777777" w:rsidR="00037A77" w:rsidRPr="00037A77" w:rsidRDefault="00037A77" w:rsidP="00037A77">
      <w:pPr>
        <w:pStyle w:val="NormalWeb"/>
        <w:spacing w:before="0" w:beforeAutospacing="0" w:after="600" w:afterAutospacing="0"/>
        <w:textAlignment w:val="baseline"/>
        <w:rPr>
          <w:rFonts w:eastAsiaTheme="minorEastAsia"/>
          <w:color w:val="000000" w:themeColor="text1"/>
        </w:rPr>
      </w:pPr>
      <w:r w:rsidRPr="00037A77">
        <w:rPr>
          <w:color w:val="000000" w:themeColor="text1"/>
          <w:bdr w:val="none" w:sz="0" w:space="0" w:color="auto" w:frame="1"/>
        </w:rPr>
        <w:t>"Building the financial resilience of countries and communities is a critical element of tackling climate change and safeguarding past and future development gains. Germany is strongly committed to the InsuResilience Global Partnership to enhance protection from climate impacts. Risk finance and insurance solutions enable the delivery of effective disaster response and help countries to be better prepared for the impacts of climate change and other shocks by reducing humanitarian impacts, building people’s capacity to recover more quickly and strengthening community resilience. In 2020 alone, more than 200 projects in over 100 countries contributed to the InsuResilience Global Partnership, protecting an additional 137 million people", says Dr. Maria Flachsbarth, Parliamentary State Secretary, German Federal Ministry for Economic Cooperation and Development (BMZ).</w:t>
      </w:r>
    </w:p>
    <w:p w14:paraId="50465DF6" w14:textId="77777777" w:rsidR="00037A77" w:rsidRPr="00037A77" w:rsidRDefault="00037A77" w:rsidP="00037A77">
      <w:pPr>
        <w:pStyle w:val="NormalWeb"/>
        <w:spacing w:before="0" w:beforeAutospacing="0" w:after="600" w:afterAutospacing="0"/>
        <w:textAlignment w:val="baseline"/>
        <w:rPr>
          <w:color w:val="000000" w:themeColor="text1"/>
          <w:bdr w:val="none" w:sz="0" w:space="0" w:color="auto" w:frame="1"/>
        </w:rPr>
      </w:pPr>
      <w:r w:rsidRPr="00037A77">
        <w:rPr>
          <w:color w:val="000000" w:themeColor="text1"/>
          <w:bdr w:val="none" w:sz="0" w:space="0" w:color="auto" w:frame="1"/>
        </w:rPr>
        <w:t>"The global community made a commitment at the UN Climate Summit in 2019, and all of us – governments, industry, the development sector – need to step up our work to enable climate-proof development.”</w:t>
      </w:r>
    </w:p>
    <w:p w14:paraId="368F85FA" w14:textId="77777777" w:rsidR="00037A77" w:rsidRPr="00037A77" w:rsidRDefault="00037A77" w:rsidP="00037A77">
      <w:pPr>
        <w:pStyle w:val="NormalWeb"/>
        <w:spacing w:before="0" w:beforeAutospacing="0" w:after="600" w:afterAutospacing="0"/>
        <w:textAlignment w:val="baseline"/>
        <w:rPr>
          <w:color w:val="000000" w:themeColor="text1"/>
          <w:bdr w:val="none" w:sz="0" w:space="0" w:color="auto" w:frame="1"/>
        </w:rPr>
      </w:pPr>
      <w:r w:rsidRPr="00037A77">
        <w:rPr>
          <w:color w:val="000000" w:themeColor="text1"/>
          <w:bdr w:val="none" w:sz="0" w:space="0" w:color="auto" w:frame="1"/>
        </w:rPr>
        <w:t>Under the IRFF, UNDP will be driving the country level change by working with governments to include climate risk modelling work in National Development Plans and Financing Strategies, Nationally Determined Contributions, National Adaptation plans and more.</w:t>
      </w:r>
    </w:p>
    <w:p w14:paraId="3B1398F8" w14:textId="77777777" w:rsidR="00037A77" w:rsidRDefault="00037A77" w:rsidP="00037A77">
      <w:pPr>
        <w:pStyle w:val="NormalWeb"/>
        <w:spacing w:before="0" w:beforeAutospacing="0" w:after="0" w:afterAutospacing="0"/>
        <w:textAlignment w:val="baseline"/>
        <w:rPr>
          <w:rStyle w:val="Strong"/>
          <w:color w:val="000000" w:themeColor="text1"/>
          <w:bdr w:val="none" w:sz="0" w:space="0" w:color="auto" w:frame="1"/>
        </w:rPr>
      </w:pPr>
      <w:r w:rsidRPr="00037A77">
        <w:rPr>
          <w:color w:val="000000" w:themeColor="text1"/>
          <w:bdr w:val="none" w:sz="0" w:space="0" w:color="auto" w:frame="1"/>
        </w:rPr>
        <w:t xml:space="preserve">“The insurance industry recognizes that the new challenges we collectively face – the climate crisis being the largest of them all – require public-private solutions. We welcome the investment UNDP is making through the launch of its Insurance and Risk Financing Facility to work together with the insurance industry at this crucial juncture. This demonstrates the progress the insurance and development community are making and will allow us to ramp up </w:t>
      </w:r>
      <w:r w:rsidRPr="00037A77">
        <w:rPr>
          <w:color w:val="000000" w:themeColor="text1"/>
          <w:bdr w:val="none" w:sz="0" w:space="0" w:color="auto" w:frame="1"/>
        </w:rPr>
        <w:lastRenderedPageBreak/>
        <w:t>results on the ground. ” says</w:t>
      </w:r>
      <w:r w:rsidRPr="00037A77">
        <w:rPr>
          <w:rStyle w:val="apple-converted-space"/>
          <w:color w:val="000000" w:themeColor="text1"/>
          <w:bdr w:val="none" w:sz="0" w:space="0" w:color="auto" w:frame="1"/>
        </w:rPr>
        <w:t> </w:t>
      </w:r>
      <w:r w:rsidRPr="00037A77">
        <w:rPr>
          <w:rStyle w:val="Strong"/>
          <w:color w:val="000000" w:themeColor="text1"/>
          <w:bdr w:val="none" w:sz="0" w:space="0" w:color="auto" w:frame="1"/>
        </w:rPr>
        <w:t>Denis Duverne</w:t>
      </w:r>
      <w:r w:rsidRPr="00037A77">
        <w:rPr>
          <w:color w:val="000000" w:themeColor="text1"/>
          <w:bdr w:val="none" w:sz="0" w:space="0" w:color="auto" w:frame="1"/>
        </w:rPr>
        <w:t>,</w:t>
      </w:r>
      <w:r w:rsidRPr="00037A77">
        <w:rPr>
          <w:rStyle w:val="apple-converted-space"/>
          <w:color w:val="000000" w:themeColor="text1"/>
          <w:bdr w:val="none" w:sz="0" w:space="0" w:color="auto" w:frame="1"/>
        </w:rPr>
        <w:t> </w:t>
      </w:r>
      <w:r w:rsidRPr="00037A77">
        <w:rPr>
          <w:rStyle w:val="Strong"/>
          <w:color w:val="000000" w:themeColor="text1"/>
          <w:bdr w:val="none" w:sz="0" w:space="0" w:color="auto" w:frame="1"/>
        </w:rPr>
        <w:t>Chairman</w:t>
      </w:r>
      <w:r w:rsidRPr="00037A77">
        <w:rPr>
          <w:rStyle w:val="apple-converted-space"/>
          <w:color w:val="000000" w:themeColor="text1"/>
          <w:bdr w:val="none" w:sz="0" w:space="0" w:color="auto" w:frame="1"/>
        </w:rPr>
        <w:t> </w:t>
      </w:r>
      <w:r w:rsidRPr="00037A77">
        <w:rPr>
          <w:rStyle w:val="Strong"/>
          <w:color w:val="000000" w:themeColor="text1"/>
          <w:bdr w:val="none" w:sz="0" w:space="0" w:color="auto" w:frame="1"/>
        </w:rPr>
        <w:t>of</w:t>
      </w:r>
      <w:r w:rsidRPr="00037A77">
        <w:rPr>
          <w:rStyle w:val="apple-converted-space"/>
          <w:color w:val="000000" w:themeColor="text1"/>
          <w:bdr w:val="none" w:sz="0" w:space="0" w:color="auto" w:frame="1"/>
        </w:rPr>
        <w:t> </w:t>
      </w:r>
      <w:r w:rsidRPr="00037A77">
        <w:rPr>
          <w:rStyle w:val="Strong"/>
          <w:color w:val="000000" w:themeColor="text1"/>
          <w:bdr w:val="none" w:sz="0" w:space="0" w:color="auto" w:frame="1"/>
        </w:rPr>
        <w:t>Axa and Chairman of the Insurance Development Forum.</w:t>
      </w:r>
    </w:p>
    <w:p w14:paraId="21037DD9" w14:textId="77777777" w:rsidR="00CA7A3B" w:rsidRPr="00037A77" w:rsidRDefault="00CA7A3B" w:rsidP="00037A77">
      <w:pPr>
        <w:pStyle w:val="NormalWeb"/>
        <w:spacing w:before="0" w:beforeAutospacing="0" w:after="0" w:afterAutospacing="0"/>
        <w:textAlignment w:val="baseline"/>
        <w:rPr>
          <w:color w:val="000000" w:themeColor="text1"/>
          <w:bdr w:val="none" w:sz="0" w:space="0" w:color="auto" w:frame="1"/>
        </w:rPr>
      </w:pPr>
    </w:p>
    <w:p w14:paraId="339A4292" w14:textId="79E03111" w:rsidR="00621AA7" w:rsidRDefault="00037A77" w:rsidP="00037A77">
      <w:pPr>
        <w:pStyle w:val="NormalWeb"/>
        <w:spacing w:before="0" w:beforeAutospacing="0" w:after="0" w:afterAutospacing="0"/>
        <w:textAlignment w:val="baseline"/>
        <w:rPr>
          <w:bdr w:val="none" w:sz="0" w:space="0" w:color="auto" w:frame="1"/>
        </w:rPr>
      </w:pPr>
      <w:r w:rsidRPr="00037A77">
        <w:rPr>
          <w:rStyle w:val="Strong"/>
          <w:color w:val="000000" w:themeColor="text1"/>
          <w:bdr w:val="none" w:sz="0" w:space="0" w:color="auto" w:frame="1"/>
        </w:rPr>
        <w:t> </w:t>
      </w:r>
      <w:r w:rsidRPr="00037A77">
        <w:rPr>
          <w:color w:val="000000" w:themeColor="text1"/>
          <w:bdr w:val="none" w:sz="0" w:space="0" w:color="auto" w:frame="1"/>
        </w:rPr>
        <w:t>The work of UNDP’s IRFF is built on partnership. A critical example is the</w:t>
      </w:r>
      <w:r w:rsidRPr="00037A77">
        <w:rPr>
          <w:rStyle w:val="apple-converted-space"/>
          <w:color w:val="000000" w:themeColor="text1"/>
          <w:bdr w:val="none" w:sz="0" w:space="0" w:color="auto" w:frame="1"/>
        </w:rPr>
        <w:t> </w:t>
      </w:r>
      <w:r w:rsidR="00621AA7">
        <w:rPr>
          <w:bdr w:val="none" w:sz="0" w:space="0" w:color="auto" w:frame="1"/>
        </w:rPr>
        <w:fldChar w:fldCharType="begin"/>
      </w:r>
      <w:r w:rsidR="00621AA7">
        <w:rPr>
          <w:bdr w:val="none" w:sz="0" w:space="0" w:color="auto" w:frame="1"/>
        </w:rPr>
        <w:instrText xml:space="preserve"> HYPERLINK "https://www.undp.org/press-releases/undp-germany-uk-and-insurance-development-forum-announce-commitments-increase" </w:instrText>
      </w:r>
      <w:r w:rsidR="00621AA7">
        <w:rPr>
          <w:bdr w:val="none" w:sz="0" w:space="0" w:color="auto" w:frame="1"/>
        </w:rPr>
        <w:fldChar w:fldCharType="separate"/>
      </w:r>
      <w:r w:rsidR="00621AA7">
        <w:rPr>
          <w:rStyle w:val="Hyperlink"/>
          <w:rFonts w:eastAsiaTheme="minorEastAsia"/>
          <w:bdr w:val="none" w:sz="0" w:space="0" w:color="auto" w:frame="1"/>
        </w:rPr>
        <w:t>Tripartite Agreement which was signed</w:t>
      </w:r>
      <w:r w:rsidR="00621AA7">
        <w:rPr>
          <w:bdr w:val="none" w:sz="0" w:space="0" w:color="auto" w:frame="1"/>
        </w:rPr>
        <w:fldChar w:fldCharType="end"/>
      </w:r>
      <w:r w:rsidR="00621AA7">
        <w:rPr>
          <w:rStyle w:val="apple-converted-space"/>
          <w:bdr w:val="none" w:sz="0" w:space="0" w:color="auto" w:frame="1"/>
        </w:rPr>
        <w:t> </w:t>
      </w:r>
      <w:r w:rsidR="00621AA7">
        <w:rPr>
          <w:bdr w:val="none" w:sz="0" w:space="0" w:color="auto" w:frame="1"/>
        </w:rPr>
        <w:t>during the United Nations Secretary General’s Climate Action Summit in 2019, between the Insurance Development Forum, a</w:t>
      </w:r>
      <w:r w:rsidR="00621AA7">
        <w:rPr>
          <w:rStyle w:val="apple-converted-space"/>
          <w:bdr w:val="none" w:sz="0" w:space="0" w:color="auto" w:frame="1"/>
        </w:rPr>
        <w:t> </w:t>
      </w:r>
      <w:r w:rsidR="00621AA7">
        <w:rPr>
          <w:rStyle w:val="Strong"/>
          <w:bdr w:val="none" w:sz="0" w:space="0" w:color="auto" w:frame="1"/>
        </w:rPr>
        <w:t>(</w:t>
      </w:r>
      <w:r w:rsidR="00621AA7">
        <w:rPr>
          <w:bdr w:val="none" w:sz="0" w:space="0" w:color="auto" w:frame="1"/>
        </w:rPr>
        <w:t>public-private partnership between industry and the multilateral sector to address development challenges</w:t>
      </w:r>
      <w:r w:rsidR="00621AA7">
        <w:rPr>
          <w:rStyle w:val="Strong"/>
          <w:bdr w:val="none" w:sz="0" w:space="0" w:color="auto" w:frame="1"/>
        </w:rPr>
        <w:t>)</w:t>
      </w:r>
      <w:r w:rsidR="00621AA7">
        <w:rPr>
          <w:rStyle w:val="apple-converted-space"/>
          <w:bdr w:val="none" w:sz="0" w:space="0" w:color="auto" w:frame="1"/>
        </w:rPr>
        <w:t> </w:t>
      </w:r>
      <w:r w:rsidR="00621AA7">
        <w:rPr>
          <w:bdr w:val="none" w:sz="0" w:space="0" w:color="auto" w:frame="1"/>
        </w:rPr>
        <w:t>the German Government (BMZ) and UNDP. The partnership includes significant technical assistance and financial commitments from ten of the largest insurance companies in the world (Allianz, AXA, Axis, Guy Carpenter, Hannover Re, Munich Re, SCOR, Swiss Re, Willis Towers Watson and Aon), working with UNDP to build long-term financial resilience in countries.</w:t>
      </w:r>
    </w:p>
    <w:p w14:paraId="0127E221" w14:textId="77777777" w:rsidR="00037A77" w:rsidRDefault="00037A77" w:rsidP="00037A77">
      <w:pPr>
        <w:pStyle w:val="NormalWeb"/>
        <w:spacing w:before="0" w:beforeAutospacing="0" w:after="0" w:afterAutospacing="0"/>
        <w:textAlignment w:val="baseline"/>
        <w:rPr>
          <w:bdr w:val="none" w:sz="0" w:space="0" w:color="auto" w:frame="1"/>
        </w:rPr>
      </w:pPr>
    </w:p>
    <w:p w14:paraId="6CD319DB" w14:textId="63C14FAB" w:rsidR="005D1796" w:rsidRDefault="005D1796" w:rsidP="005D1796">
      <w:pPr>
        <w:pStyle w:val="NormalWeb"/>
        <w:spacing w:before="0" w:beforeAutospacing="0" w:after="0" w:afterAutospacing="0"/>
        <w:textAlignment w:val="baseline"/>
        <w:rPr>
          <w:rStyle w:val="Strong"/>
          <w:rFonts w:eastAsiaTheme="minorEastAsia"/>
          <w:bdr w:val="none" w:sz="0" w:space="0" w:color="auto" w:frame="1"/>
        </w:rPr>
      </w:pPr>
      <w:r w:rsidRPr="005D1796">
        <w:rPr>
          <w:rStyle w:val="Strong"/>
          <w:rFonts w:eastAsiaTheme="minorEastAsia"/>
          <w:bdr w:val="none" w:sz="0" w:space="0" w:color="auto" w:frame="1"/>
        </w:rPr>
        <w:t>About the Insurance and Risk Finance Facility (IRFF)</w:t>
      </w:r>
      <w:r>
        <w:rPr>
          <w:rStyle w:val="apple-converted-space"/>
          <w:b/>
          <w:bCs/>
          <w:color w:val="0000FF"/>
          <w:bdr w:val="none" w:sz="0" w:space="0" w:color="auto" w:frame="1"/>
        </w:rPr>
        <w:t> </w:t>
      </w:r>
      <w:r w:rsidRPr="005D1796">
        <w:rPr>
          <w:rStyle w:val="Strong"/>
          <w:rFonts w:eastAsiaTheme="minorEastAsia"/>
          <w:bdr w:val="none" w:sz="0" w:space="0" w:color="auto" w:frame="1"/>
        </w:rPr>
        <w:t> </w:t>
      </w:r>
    </w:p>
    <w:p w14:paraId="63128CEF" w14:textId="77777777" w:rsidR="005D1796" w:rsidRPr="005D1796" w:rsidRDefault="005D1796" w:rsidP="005D1796">
      <w:pPr>
        <w:pStyle w:val="NormalWeb"/>
        <w:spacing w:before="0" w:beforeAutospacing="0" w:after="0" w:afterAutospacing="0"/>
        <w:textAlignment w:val="baseline"/>
        <w:rPr>
          <w:rStyle w:val="Strong"/>
          <w:rFonts w:eastAsiaTheme="minorEastAsia"/>
          <w:b w:val="0"/>
          <w:bCs w:val="0"/>
        </w:rPr>
      </w:pPr>
    </w:p>
    <w:p w14:paraId="7993DB12" w14:textId="77777777" w:rsidR="005D1796" w:rsidRPr="00EB1105" w:rsidRDefault="005D1796" w:rsidP="005D1796">
      <w:pPr>
        <w:pStyle w:val="NormalWeb"/>
        <w:spacing w:before="0" w:beforeAutospacing="0" w:after="0" w:afterAutospacing="0"/>
        <w:textAlignment w:val="baseline"/>
        <w:rPr>
          <w:rFonts w:eastAsiaTheme="minorEastAsia"/>
          <w:color w:val="000000" w:themeColor="text1"/>
        </w:rPr>
      </w:pPr>
      <w:r w:rsidRPr="00EB1105">
        <w:rPr>
          <w:rStyle w:val="Strong"/>
          <w:color w:val="000000" w:themeColor="text1"/>
          <w:bdr w:val="none" w:sz="0" w:space="0" w:color="auto" w:frame="1"/>
        </w:rPr>
        <w:t>For Media Queries:</w:t>
      </w:r>
    </w:p>
    <w:p w14:paraId="2A15F7DC" w14:textId="0F8D941F" w:rsidR="00621AA7" w:rsidRPr="00EB1105" w:rsidRDefault="005D1796" w:rsidP="005D1796">
      <w:pPr>
        <w:pStyle w:val="NormalWeb"/>
        <w:spacing w:before="0" w:beforeAutospacing="0" w:after="0" w:afterAutospacing="0"/>
        <w:textAlignment w:val="baseline"/>
        <w:rPr>
          <w:rStyle w:val="Hyperlink"/>
          <w:rFonts w:eastAsiaTheme="minorEastAsia"/>
          <w:color w:val="000000" w:themeColor="text1"/>
          <w:u w:val="none"/>
        </w:rPr>
      </w:pPr>
      <w:r w:rsidRPr="00EB1105">
        <w:rPr>
          <w:color w:val="000000" w:themeColor="text1"/>
          <w:bdr w:val="none" w:sz="0" w:space="0" w:color="auto" w:frame="1"/>
        </w:rPr>
        <w:t>UNDP New York- Sangita Khadka, Communications Specialist,email:</w:t>
      </w:r>
      <w:r w:rsidRPr="00EB1105">
        <w:rPr>
          <w:rStyle w:val="apple-converted-space"/>
          <w:color w:val="000000" w:themeColor="text1"/>
          <w:bdr w:val="none" w:sz="0" w:space="0" w:color="auto" w:frame="1"/>
        </w:rPr>
        <w:t> </w:t>
      </w:r>
      <w:r w:rsidR="00621AA7" w:rsidRPr="00EB1105">
        <w:rPr>
          <w:color w:val="000000" w:themeColor="text1"/>
          <w:bdr w:val="none" w:sz="0" w:space="0" w:color="auto" w:frame="1"/>
        </w:rPr>
        <w:fldChar w:fldCharType="begin"/>
      </w:r>
      <w:r w:rsidR="00621AA7" w:rsidRPr="00EB1105">
        <w:rPr>
          <w:color w:val="000000" w:themeColor="text1"/>
          <w:bdr w:val="none" w:sz="0" w:space="0" w:color="auto" w:frame="1"/>
        </w:rPr>
        <w:instrText xml:space="preserve"> HYPERLINK "mailto:sangita.khadka@undp.org" </w:instrText>
      </w:r>
      <w:r w:rsidR="00621AA7" w:rsidRPr="00EB1105">
        <w:rPr>
          <w:color w:val="000000" w:themeColor="text1"/>
          <w:bdr w:val="none" w:sz="0" w:space="0" w:color="auto" w:frame="1"/>
        </w:rPr>
        <w:fldChar w:fldCharType="separate"/>
      </w:r>
      <w:r w:rsidR="00621AA7" w:rsidRPr="00EB1105">
        <w:rPr>
          <w:rStyle w:val="Hyperlink"/>
          <w:rFonts w:eastAsiaTheme="minorEastAsia"/>
          <w:color w:val="000000" w:themeColor="text1"/>
          <w:bdr w:val="none" w:sz="0" w:space="0" w:color="auto" w:frame="1"/>
        </w:rPr>
        <w:t>sangita.khadka@undp.org</w:t>
      </w:r>
    </w:p>
    <w:p w14:paraId="27D28E69" w14:textId="77777777" w:rsidR="00621AA7" w:rsidRPr="00EB1105" w:rsidRDefault="00621AA7" w:rsidP="00621AA7">
      <w:pPr>
        <w:pStyle w:val="NormalWeb"/>
        <w:spacing w:before="0" w:beforeAutospacing="0" w:after="0" w:afterAutospacing="0"/>
        <w:textAlignment w:val="baseline"/>
        <w:rPr>
          <w:rStyle w:val="Hyperlink"/>
          <w:rFonts w:eastAsiaTheme="minorEastAsia"/>
          <w:color w:val="000000" w:themeColor="text1"/>
          <w:bdr w:val="none" w:sz="0" w:space="0" w:color="auto" w:frame="1"/>
        </w:rPr>
      </w:pPr>
      <w:r w:rsidRPr="00EB1105">
        <w:rPr>
          <w:color w:val="000000" w:themeColor="text1"/>
          <w:bdr w:val="none" w:sz="0" w:space="0" w:color="auto" w:frame="1"/>
        </w:rPr>
        <w:t>UNDP Geneva- Sarah Bel, Communications Specialist, email:</w:t>
      </w:r>
      <w:r w:rsidRPr="00EB1105">
        <w:rPr>
          <w:rStyle w:val="apple-converted-space"/>
          <w:color w:val="000000" w:themeColor="text1"/>
          <w:bdr w:val="none" w:sz="0" w:space="0" w:color="auto" w:frame="1"/>
        </w:rPr>
        <w:t> </w:t>
      </w:r>
      <w:r w:rsidRPr="00EB1105">
        <w:rPr>
          <w:color w:val="000000" w:themeColor="text1"/>
          <w:bdr w:val="none" w:sz="0" w:space="0" w:color="auto" w:frame="1"/>
        </w:rPr>
        <w:fldChar w:fldCharType="end"/>
      </w:r>
      <w:r w:rsidRPr="00EB1105">
        <w:rPr>
          <w:color w:val="000000" w:themeColor="text1"/>
          <w:bdr w:val="none" w:sz="0" w:space="0" w:color="auto" w:frame="1"/>
        </w:rPr>
        <w:fldChar w:fldCharType="begin"/>
      </w:r>
      <w:r w:rsidRPr="00EB1105">
        <w:rPr>
          <w:color w:val="000000" w:themeColor="text1"/>
          <w:bdr w:val="none" w:sz="0" w:space="0" w:color="auto" w:frame="1"/>
        </w:rPr>
        <w:instrText xml:space="preserve"> HYPERLINK "mailto:sarah.bel@undp.org" </w:instrText>
      </w:r>
      <w:r w:rsidRPr="00EB1105">
        <w:rPr>
          <w:color w:val="000000" w:themeColor="text1"/>
          <w:bdr w:val="none" w:sz="0" w:space="0" w:color="auto" w:frame="1"/>
        </w:rPr>
        <w:fldChar w:fldCharType="separate"/>
      </w:r>
      <w:r w:rsidRPr="00EB1105">
        <w:rPr>
          <w:rStyle w:val="Hyperlink"/>
          <w:rFonts w:eastAsiaTheme="minorEastAsia"/>
          <w:color w:val="000000" w:themeColor="text1"/>
          <w:bdr w:val="none" w:sz="0" w:space="0" w:color="auto" w:frame="1"/>
        </w:rPr>
        <w:t>sarah.bel@undp.org</w:t>
      </w:r>
    </w:p>
    <w:p w14:paraId="53AE23AA" w14:textId="77777777" w:rsidR="00621AA7" w:rsidRPr="00EB1105" w:rsidRDefault="00621AA7" w:rsidP="00621AA7">
      <w:pPr>
        <w:rPr>
          <w:color w:val="000000" w:themeColor="text1"/>
        </w:rPr>
      </w:pPr>
      <w:r w:rsidRPr="00EB1105">
        <w:rPr>
          <w:color w:val="000000" w:themeColor="text1"/>
          <w:bdr w:val="none" w:sz="0" w:space="0" w:color="auto" w:frame="1"/>
        </w:rPr>
        <w:br/>
      </w:r>
      <w:r w:rsidRPr="00EB1105">
        <w:rPr>
          <w:color w:val="000000" w:themeColor="text1"/>
          <w:bdr w:val="none" w:sz="0" w:space="0" w:color="auto" w:frame="1"/>
        </w:rPr>
        <w:fldChar w:fldCharType="end"/>
      </w:r>
    </w:p>
    <w:p w14:paraId="4D7E2E24" w14:textId="0A1A374E" w:rsidR="00FA6901" w:rsidRDefault="00FA6901">
      <w:pPr>
        <w:rPr>
          <w:rFonts w:asciiTheme="majorHAnsi" w:eastAsiaTheme="majorEastAsia" w:hAnsiTheme="majorHAnsi" w:cstheme="majorBidi"/>
          <w:color w:val="2F5496" w:themeColor="accent1" w:themeShade="BF"/>
          <w:sz w:val="32"/>
          <w:szCs w:val="32"/>
        </w:rPr>
      </w:pPr>
    </w:p>
    <w:p w14:paraId="2B11EDC5" w14:textId="77777777" w:rsidR="00CA7A3B" w:rsidRDefault="00CA7A3B">
      <w:pPr>
        <w:rPr>
          <w:rFonts w:asciiTheme="majorHAnsi" w:eastAsiaTheme="majorEastAsia" w:hAnsiTheme="majorHAnsi" w:cstheme="majorBidi"/>
          <w:color w:val="2F5496" w:themeColor="accent1" w:themeShade="BF"/>
          <w:sz w:val="32"/>
          <w:szCs w:val="32"/>
        </w:rPr>
      </w:pPr>
      <w:r>
        <w:br w:type="page"/>
      </w:r>
    </w:p>
    <w:p w14:paraId="482A07D2" w14:textId="1699F327" w:rsidR="00BB78A9" w:rsidRDefault="00BB78A9" w:rsidP="00FA6901">
      <w:pPr>
        <w:pStyle w:val="Heading1"/>
      </w:pPr>
      <w:r>
        <w:lastRenderedPageBreak/>
        <w:t xml:space="preserve">Item 2. </w:t>
      </w:r>
    </w:p>
    <w:p w14:paraId="7A7F18C3" w14:textId="77777777" w:rsidR="003333C1" w:rsidRDefault="003333C1"/>
    <w:p w14:paraId="273D91AD" w14:textId="35F7A11D" w:rsidR="003333C1" w:rsidRDefault="003333C1">
      <w:r>
        <w:t>Speech</w:t>
      </w:r>
    </w:p>
    <w:p w14:paraId="3A4D8DB7" w14:textId="66319920" w:rsidR="0084381D" w:rsidRDefault="0084381D"/>
    <w:p w14:paraId="4D403F36" w14:textId="5444BBCE" w:rsidR="0084381D" w:rsidRPr="008253BD" w:rsidRDefault="0084381D" w:rsidP="0084381D">
      <w:pPr>
        <w:pStyle w:val="NoSpacing"/>
        <w:spacing w:before="120" w:after="120" w:line="276" w:lineRule="auto"/>
        <w:jc w:val="both"/>
        <w:rPr>
          <w:rFonts w:ascii="Calibri" w:hAnsi="Calibri" w:cs="Calibri"/>
          <w:b/>
          <w:bCs/>
          <w:sz w:val="24"/>
          <w:szCs w:val="24"/>
        </w:rPr>
      </w:pPr>
      <w:r w:rsidRPr="008253BD">
        <w:rPr>
          <w:rFonts w:ascii="Calibri" w:hAnsi="Calibri" w:cs="Calibri"/>
          <w:b/>
          <w:bCs/>
          <w:sz w:val="24"/>
          <w:szCs w:val="24"/>
        </w:rPr>
        <w:t xml:space="preserve">UNDP Administrator Achim Steiner’s keynote at IDF COP26 event </w:t>
      </w:r>
    </w:p>
    <w:p w14:paraId="4A98AF50" w14:textId="1ED7A926" w:rsidR="008576DF" w:rsidRDefault="008576DF"/>
    <w:p w14:paraId="005545DA" w14:textId="319FBD2D" w:rsidR="008576DF" w:rsidRDefault="008576DF">
      <w:r>
        <w:t>Image:</w:t>
      </w:r>
      <w:r w:rsidR="00034D5B">
        <w:t xml:space="preserve"> (</w:t>
      </w:r>
      <w:hyperlink r:id="rId13" w:history="1">
        <w:r w:rsidR="00034D5B" w:rsidRPr="00BB25AA">
          <w:rPr>
            <w:rStyle w:val="Hyperlink"/>
          </w:rPr>
          <w:t>in hero images folder</w:t>
        </w:r>
      </w:hyperlink>
      <w:r w:rsidR="00034D5B">
        <w:t>)</w:t>
      </w:r>
    </w:p>
    <w:p w14:paraId="229EB877" w14:textId="194B92B5" w:rsidR="008576DF" w:rsidRDefault="008576DF"/>
    <w:p w14:paraId="6C265F62" w14:textId="290C9EBF" w:rsidR="003333C1" w:rsidRDefault="00391905">
      <w:pPr>
        <w:rPr>
          <w:rFonts w:ascii="Calibri" w:hAnsi="Calibri" w:cs="Calibri"/>
          <w:sz w:val="22"/>
          <w:szCs w:val="22"/>
        </w:rPr>
      </w:pPr>
      <w:r>
        <w:rPr>
          <w:rFonts w:ascii="Calibri" w:hAnsi="Calibri" w:cs="Calibri"/>
          <w:sz w:val="22"/>
          <w:szCs w:val="22"/>
        </w:rPr>
        <w:drawing>
          <wp:inline distT="0" distB="0" distL="0" distR="0" wp14:anchorId="60C6ED56" wp14:editId="330D599F">
            <wp:extent cx="3795386" cy="2529276"/>
            <wp:effectExtent l="0" t="0" r="2540" b="0"/>
            <wp:docPr id="2" name="Picture 2" descr="A picture containing sky, outdoor, yellow,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ky, outdoor, yellow, dirt&#10;&#10;Description automatically generated"/>
                    <pic:cNvPicPr/>
                  </pic:nvPicPr>
                  <pic:blipFill>
                    <a:blip r:embed="rId14" cstate="screen">
                      <a:extLst>
                        <a:ext uri="{28A0092B-C50C-407E-A947-70E740481C1C}">
                          <a14:useLocalDpi xmlns:a14="http://schemas.microsoft.com/office/drawing/2010/main"/>
                        </a:ext>
                      </a:extLst>
                    </a:blip>
                    <a:stretch>
                      <a:fillRect/>
                    </a:stretch>
                  </pic:blipFill>
                  <pic:spPr>
                    <a:xfrm>
                      <a:off x="0" y="0"/>
                      <a:ext cx="3807473" cy="2537331"/>
                    </a:xfrm>
                    <a:prstGeom prst="rect">
                      <a:avLst/>
                    </a:prstGeom>
                  </pic:spPr>
                </pic:pic>
              </a:graphicData>
            </a:graphic>
          </wp:inline>
        </w:drawing>
      </w:r>
    </w:p>
    <w:p w14:paraId="6A475A7F" w14:textId="13C0D5AB" w:rsidR="0084381D" w:rsidRPr="0084381D" w:rsidRDefault="00983058" w:rsidP="0084381D">
      <w:pPr>
        <w:rPr>
          <w:rFonts w:ascii="Times New Roman" w:eastAsia="Times New Roman" w:hAnsi="Times New Roman" w:cs="Times New Roman"/>
          <w:lang w:eastAsia="en-GB"/>
        </w:rPr>
      </w:pPr>
      <w:r>
        <w:rPr>
          <w:noProof/>
        </w:rPr>
        <w:drawing>
          <wp:anchor distT="0" distB="0" distL="114300" distR="114300" simplePos="0" relativeHeight="251658240" behindDoc="0" locked="0" layoutInCell="1" allowOverlap="1" wp14:anchorId="63CFD709" wp14:editId="7BF4E67F">
            <wp:simplePos x="0" y="0"/>
            <wp:positionH relativeFrom="column">
              <wp:posOffset>-183515</wp:posOffset>
            </wp:positionH>
            <wp:positionV relativeFrom="paragraph">
              <wp:posOffset>244475</wp:posOffset>
            </wp:positionV>
            <wp:extent cx="1729740" cy="1682115"/>
            <wp:effectExtent l="0" t="0" r="0" b="0"/>
            <wp:wrapSquare wrapText="bothSides"/>
            <wp:docPr id="31462460" name="Picture 3146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1729740" cy="1682115"/>
                    </a:xfrm>
                    <a:prstGeom prst="rect">
                      <a:avLst/>
                    </a:prstGeom>
                  </pic:spPr>
                </pic:pic>
              </a:graphicData>
            </a:graphic>
            <wp14:sizeRelH relativeFrom="page">
              <wp14:pctWidth>0</wp14:pctWidth>
            </wp14:sizeRelH>
            <wp14:sizeRelV relativeFrom="page">
              <wp14:pctHeight>0</wp14:pctHeight>
            </wp14:sizeRelV>
          </wp:anchor>
        </w:drawing>
      </w:r>
      <w:r w:rsidR="0084381D" w:rsidRPr="0084381D">
        <w:rPr>
          <w:rFonts w:ascii="Noto Sans" w:eastAsia="Times New Roman" w:hAnsi="Noto Sans" w:cs="Noto Sans"/>
          <w:color w:val="0C0C0C"/>
          <w:sz w:val="20"/>
          <w:szCs w:val="20"/>
          <w:shd w:val="clear" w:color="auto" w:fill="FFFFFF"/>
          <w:lang w:eastAsia="en-GB"/>
        </w:rPr>
        <w:t>UNDP/</w:t>
      </w:r>
      <w:proofErr w:type="spellStart"/>
      <w:r w:rsidR="0084381D" w:rsidRPr="0084381D">
        <w:rPr>
          <w:rFonts w:ascii="Noto Sans" w:eastAsia="Times New Roman" w:hAnsi="Noto Sans" w:cs="Noto Sans"/>
          <w:color w:val="0C0C0C"/>
          <w:sz w:val="20"/>
          <w:szCs w:val="20"/>
          <w:shd w:val="clear" w:color="auto" w:fill="FFFFFF"/>
          <w:lang w:eastAsia="en-GB"/>
        </w:rPr>
        <w:t>Sumaya</w:t>
      </w:r>
      <w:proofErr w:type="spellEnd"/>
      <w:r w:rsidR="0084381D" w:rsidRPr="0084381D">
        <w:rPr>
          <w:rFonts w:ascii="Noto Sans" w:eastAsia="Times New Roman" w:hAnsi="Noto Sans" w:cs="Noto Sans"/>
          <w:color w:val="0C0C0C"/>
          <w:sz w:val="20"/>
          <w:szCs w:val="20"/>
          <w:shd w:val="clear" w:color="auto" w:fill="FFFFFF"/>
          <w:lang w:eastAsia="en-GB"/>
        </w:rPr>
        <w:t xml:space="preserve"> Agha</w:t>
      </w:r>
    </w:p>
    <w:p w14:paraId="20310850" w14:textId="77777777" w:rsidR="0024506B" w:rsidRDefault="0024506B" w:rsidP="008B5D23">
      <w:pPr>
        <w:pStyle w:val="NoSpacing"/>
        <w:spacing w:before="120" w:after="120" w:line="276" w:lineRule="auto"/>
        <w:jc w:val="both"/>
        <w:rPr>
          <w:i/>
          <w:lang w:val="en-US"/>
        </w:rPr>
      </w:pPr>
    </w:p>
    <w:p w14:paraId="1CFE1444" w14:textId="653FA0A5" w:rsidR="008B5D23" w:rsidRPr="00942138" w:rsidRDefault="008B5D23" w:rsidP="008B5D23">
      <w:pPr>
        <w:pStyle w:val="NoSpacing"/>
        <w:spacing w:before="120" w:after="120" w:line="276" w:lineRule="auto"/>
        <w:jc w:val="both"/>
        <w:rPr>
          <w:rFonts w:ascii="Calibri" w:hAnsi="Calibri" w:cs="Calibri"/>
          <w:i/>
        </w:rPr>
      </w:pPr>
      <w:r w:rsidRPr="00942138">
        <w:rPr>
          <w:i/>
          <w:lang w:val="en-US"/>
        </w:rPr>
        <w:t xml:space="preserve">Speech delivered </w:t>
      </w:r>
      <w:r w:rsidR="00983058">
        <w:rPr>
          <w:i/>
          <w:lang w:val="en-US"/>
        </w:rPr>
        <w:t xml:space="preserve">by </w:t>
      </w:r>
      <w:r w:rsidR="0024506B">
        <w:rPr>
          <w:i/>
          <w:lang w:val="en-US"/>
        </w:rPr>
        <w:t xml:space="preserve">UNDP Administrator, </w:t>
      </w:r>
      <w:r w:rsidR="00847C91">
        <w:rPr>
          <w:i/>
          <w:lang w:val="en-US"/>
        </w:rPr>
        <w:t xml:space="preserve">Achim </w:t>
      </w:r>
      <w:proofErr w:type="gramStart"/>
      <w:r w:rsidR="00847C91">
        <w:rPr>
          <w:i/>
          <w:lang w:val="en-US"/>
        </w:rPr>
        <w:t xml:space="preserve">Steiner </w:t>
      </w:r>
      <w:r w:rsidRPr="00942138">
        <w:rPr>
          <w:i/>
          <w:lang w:val="en-US"/>
        </w:rPr>
        <w:t xml:space="preserve"> the</w:t>
      </w:r>
      <w:proofErr w:type="gramEnd"/>
      <w:r w:rsidRPr="00942138">
        <w:rPr>
          <w:i/>
          <w:lang w:val="en-US"/>
        </w:rPr>
        <w:t xml:space="preserve"> </w:t>
      </w:r>
      <w:r w:rsidRPr="00942138">
        <w:rPr>
          <w:rFonts w:ascii="Calibri" w:hAnsi="Calibri" w:cs="Calibri"/>
          <w:i/>
        </w:rPr>
        <w:t>“Building Resilience in a Riskier World: Action towards a climate resilient future” IDF COP26 event held Wednesday 3</w:t>
      </w:r>
      <w:r w:rsidRPr="00942138">
        <w:rPr>
          <w:rFonts w:ascii="Calibri" w:hAnsi="Calibri" w:cs="Calibri"/>
          <w:i/>
          <w:vertAlign w:val="superscript"/>
        </w:rPr>
        <w:t>rd</w:t>
      </w:r>
      <w:r w:rsidRPr="00942138">
        <w:rPr>
          <w:rFonts w:ascii="Calibri" w:hAnsi="Calibri" w:cs="Calibri"/>
          <w:i/>
        </w:rPr>
        <w:t xml:space="preserve"> November 2021</w:t>
      </w:r>
    </w:p>
    <w:p w14:paraId="4B21AD59" w14:textId="7FE76475" w:rsidR="00391905" w:rsidRPr="0024506B" w:rsidRDefault="00391905">
      <w:pPr>
        <w:rPr>
          <w:rFonts w:ascii="Calibri" w:hAnsi="Calibri" w:cs="Calibri"/>
          <w:sz w:val="22"/>
          <w:szCs w:val="22"/>
          <w:lang w:val="en-GB"/>
        </w:rPr>
      </w:pPr>
    </w:p>
    <w:p w14:paraId="5AC3F3EA" w14:textId="5670DB7D" w:rsidR="003333C1" w:rsidRPr="00FA6901" w:rsidRDefault="003333C1" w:rsidP="003333C1">
      <w:pPr>
        <w:pStyle w:val="NoSpacing"/>
        <w:jc w:val="both"/>
        <w:rPr>
          <w:rFonts w:ascii="Calibri" w:hAnsi="Calibri" w:cs="Calibri"/>
          <w:bCs/>
        </w:rPr>
      </w:pPr>
      <w:r w:rsidRPr="00FA6901">
        <w:rPr>
          <w:rFonts w:ascii="Calibri" w:hAnsi="Calibri" w:cs="Calibri"/>
          <w:bCs/>
        </w:rPr>
        <w:t>Excellencies, Ladies and Gentlemen,</w:t>
      </w:r>
    </w:p>
    <w:p w14:paraId="2A714D33" w14:textId="3D668F49" w:rsidR="003333C1" w:rsidRPr="00FA6901" w:rsidRDefault="003333C1" w:rsidP="003333C1">
      <w:pPr>
        <w:pStyle w:val="NoSpacing"/>
        <w:jc w:val="both"/>
        <w:rPr>
          <w:rFonts w:ascii="Calibri" w:hAnsi="Calibri" w:cs="Calibri"/>
          <w:bCs/>
        </w:rPr>
      </w:pPr>
    </w:p>
    <w:p w14:paraId="57AB544C" w14:textId="7A6870EB" w:rsidR="003333C1" w:rsidRPr="00FA6901" w:rsidRDefault="003333C1" w:rsidP="003333C1">
      <w:pPr>
        <w:pStyle w:val="NoSpacing"/>
        <w:jc w:val="both"/>
        <w:rPr>
          <w:rFonts w:ascii="Calibri" w:hAnsi="Calibri" w:cs="Calibri"/>
          <w:bCs/>
        </w:rPr>
      </w:pPr>
      <w:r w:rsidRPr="00FA6901">
        <w:rPr>
          <w:rFonts w:ascii="Calibri" w:hAnsi="Calibri" w:cs="Calibri"/>
          <w:bCs/>
        </w:rPr>
        <w:t xml:space="preserve">The world today is tackling crises on multiple fronts:  from the ongoing COVID-19 pandemic to the ongoing destruction &amp; degradation of our natural world, to a rapidly changing climate. </w:t>
      </w:r>
    </w:p>
    <w:p w14:paraId="62CDDF58" w14:textId="0AF37F53" w:rsidR="003333C1" w:rsidRPr="00FA6901" w:rsidRDefault="003333C1" w:rsidP="003333C1">
      <w:pPr>
        <w:pStyle w:val="NoSpacing"/>
        <w:jc w:val="both"/>
        <w:rPr>
          <w:rFonts w:ascii="Calibri" w:hAnsi="Calibri" w:cs="Calibri"/>
          <w:bCs/>
        </w:rPr>
      </w:pPr>
    </w:p>
    <w:p w14:paraId="0EFE16DA" w14:textId="0D9BBAA1" w:rsidR="003333C1" w:rsidRPr="00FA6901" w:rsidRDefault="003333C1" w:rsidP="003333C1">
      <w:pPr>
        <w:pStyle w:val="NoSpacing"/>
        <w:jc w:val="both"/>
        <w:rPr>
          <w:rFonts w:ascii="Calibri" w:hAnsi="Calibri" w:cs="Calibri"/>
          <w:bCs/>
        </w:rPr>
      </w:pPr>
      <w:r w:rsidRPr="00FA6901">
        <w:rPr>
          <w:rFonts w:ascii="Calibri" w:hAnsi="Calibri" w:cs="Calibri"/>
          <w:bCs/>
        </w:rPr>
        <w:t xml:space="preserve">The fragilities of our societies, economies, and healthcare systems, have all been laid bare. </w:t>
      </w:r>
    </w:p>
    <w:p w14:paraId="44BF618B" w14:textId="3CB360FD" w:rsidR="003333C1" w:rsidRPr="00FA6901" w:rsidRDefault="003333C1" w:rsidP="003333C1">
      <w:pPr>
        <w:pStyle w:val="NoSpacing"/>
        <w:jc w:val="both"/>
        <w:rPr>
          <w:rFonts w:ascii="Calibri" w:hAnsi="Calibri" w:cs="Calibri"/>
          <w:bCs/>
        </w:rPr>
      </w:pPr>
    </w:p>
    <w:p w14:paraId="7D0DDBBF" w14:textId="77777777" w:rsidR="003333C1" w:rsidRPr="00FA6901" w:rsidRDefault="003333C1" w:rsidP="003333C1">
      <w:pPr>
        <w:pStyle w:val="NoSpacing"/>
        <w:jc w:val="both"/>
        <w:rPr>
          <w:rFonts w:ascii="Calibri" w:hAnsi="Calibri" w:cs="Calibri"/>
          <w:bCs/>
        </w:rPr>
      </w:pPr>
      <w:r w:rsidRPr="00FA6901">
        <w:rPr>
          <w:rFonts w:ascii="Calibri" w:hAnsi="Calibri" w:cs="Calibri"/>
          <w:bCs/>
        </w:rPr>
        <w:t>We cannot simply return to the world we had before.</w:t>
      </w:r>
    </w:p>
    <w:p w14:paraId="17B42ED1" w14:textId="4908369C" w:rsidR="003333C1" w:rsidRPr="00FA6901" w:rsidRDefault="003333C1" w:rsidP="003333C1">
      <w:pPr>
        <w:pStyle w:val="NoSpacing"/>
        <w:jc w:val="both"/>
        <w:rPr>
          <w:rFonts w:ascii="Calibri" w:hAnsi="Calibri" w:cs="Calibri"/>
          <w:bCs/>
        </w:rPr>
      </w:pPr>
    </w:p>
    <w:p w14:paraId="7674C849" w14:textId="77777777" w:rsidR="003333C1" w:rsidRPr="00FA6901" w:rsidRDefault="003333C1" w:rsidP="003333C1">
      <w:pPr>
        <w:pStyle w:val="NoSpacing"/>
        <w:jc w:val="both"/>
        <w:rPr>
          <w:rFonts w:ascii="Calibri" w:hAnsi="Calibri" w:cs="Calibri"/>
          <w:bCs/>
        </w:rPr>
      </w:pPr>
      <w:r w:rsidRPr="00FA6901">
        <w:rPr>
          <w:rFonts w:ascii="Calibri" w:hAnsi="Calibri" w:cs="Calibri"/>
          <w:bCs/>
        </w:rPr>
        <w:t xml:space="preserve">Every entity, individual, government and business </w:t>
      </w:r>
      <w:proofErr w:type="gramStart"/>
      <w:r w:rsidRPr="00FA6901">
        <w:rPr>
          <w:rFonts w:ascii="Calibri" w:hAnsi="Calibri" w:cs="Calibri"/>
          <w:bCs/>
        </w:rPr>
        <w:t>has</w:t>
      </w:r>
      <w:proofErr w:type="gramEnd"/>
      <w:r w:rsidRPr="00FA6901">
        <w:rPr>
          <w:rFonts w:ascii="Calibri" w:hAnsi="Calibri" w:cs="Calibri"/>
          <w:bCs/>
        </w:rPr>
        <w:t xml:space="preserve"> “skin in the game” when it comes to </w:t>
      </w:r>
      <w:r w:rsidRPr="00FA6901">
        <w:rPr>
          <w:rFonts w:ascii="Calibri" w:hAnsi="Calibri" w:cs="Calibri"/>
          <w:b/>
        </w:rPr>
        <w:t>building forward better.</w:t>
      </w:r>
      <w:r w:rsidRPr="00FA6901">
        <w:rPr>
          <w:rFonts w:ascii="Calibri" w:hAnsi="Calibri" w:cs="Calibri"/>
          <w:bCs/>
        </w:rPr>
        <w:t xml:space="preserve"> </w:t>
      </w:r>
    </w:p>
    <w:p w14:paraId="793499D8" w14:textId="77777777" w:rsidR="003333C1" w:rsidRPr="00FA6901" w:rsidRDefault="003333C1" w:rsidP="003333C1">
      <w:pPr>
        <w:pStyle w:val="NoSpacing"/>
        <w:jc w:val="both"/>
        <w:rPr>
          <w:rFonts w:ascii="Calibri" w:hAnsi="Calibri" w:cs="Calibri"/>
          <w:bCs/>
        </w:rPr>
      </w:pPr>
    </w:p>
    <w:p w14:paraId="71FEE116" w14:textId="77777777" w:rsidR="003333C1" w:rsidRPr="00FA6901" w:rsidRDefault="003333C1" w:rsidP="003333C1">
      <w:pPr>
        <w:pStyle w:val="NoSpacing"/>
        <w:jc w:val="both"/>
        <w:rPr>
          <w:rFonts w:ascii="Calibri" w:hAnsi="Calibri" w:cs="Calibri"/>
          <w:bCs/>
          <w:u w:val="single"/>
        </w:rPr>
      </w:pPr>
    </w:p>
    <w:p w14:paraId="5A0DFF4D" w14:textId="77777777" w:rsidR="003333C1" w:rsidRPr="00FA6901" w:rsidRDefault="003333C1" w:rsidP="003333C1">
      <w:pPr>
        <w:pStyle w:val="NoSpacing"/>
        <w:jc w:val="both"/>
        <w:rPr>
          <w:rFonts w:ascii="Calibri" w:hAnsi="Calibri" w:cs="Calibri"/>
          <w:bCs/>
          <w:u w:val="single"/>
        </w:rPr>
      </w:pPr>
      <w:r w:rsidRPr="00FA6901">
        <w:rPr>
          <w:rFonts w:ascii="Calibri" w:hAnsi="Calibri" w:cs="Calibri"/>
          <w:bCs/>
          <w:u w:val="single"/>
        </w:rPr>
        <w:t>The Uncomfortable Truth About Climate Change</w:t>
      </w:r>
    </w:p>
    <w:p w14:paraId="660825FB" w14:textId="77777777" w:rsidR="003333C1" w:rsidRPr="00FA6901" w:rsidRDefault="003333C1" w:rsidP="003333C1">
      <w:pPr>
        <w:pStyle w:val="NoSpacing"/>
        <w:jc w:val="both"/>
        <w:rPr>
          <w:rFonts w:ascii="Calibri" w:hAnsi="Calibri" w:cs="Calibri"/>
          <w:bCs/>
        </w:rPr>
      </w:pPr>
    </w:p>
    <w:p w14:paraId="61A5F56F" w14:textId="77777777" w:rsidR="003333C1" w:rsidRPr="00FA6901" w:rsidRDefault="003333C1" w:rsidP="003333C1">
      <w:pPr>
        <w:pStyle w:val="NoSpacing"/>
        <w:jc w:val="both"/>
        <w:rPr>
          <w:rFonts w:ascii="Calibri" w:hAnsi="Calibri" w:cs="Calibri"/>
          <w:bCs/>
        </w:rPr>
      </w:pPr>
      <w:r w:rsidRPr="00FA6901">
        <w:rPr>
          <w:rFonts w:ascii="Calibri" w:hAnsi="Calibri" w:cs="Calibri"/>
          <w:bCs/>
        </w:rPr>
        <w:t xml:space="preserve">To do this, there are some </w:t>
      </w:r>
      <w:r w:rsidRPr="00FA6901">
        <w:rPr>
          <w:rFonts w:ascii="Calibri" w:hAnsi="Calibri" w:cs="Calibri"/>
          <w:b/>
        </w:rPr>
        <w:t>uncomfortable truths</w:t>
      </w:r>
      <w:r w:rsidRPr="00FA6901">
        <w:rPr>
          <w:rFonts w:ascii="Calibri" w:hAnsi="Calibri" w:cs="Calibri"/>
          <w:bCs/>
        </w:rPr>
        <w:t xml:space="preserve"> that we must address head-on as COP26 convenes. </w:t>
      </w:r>
    </w:p>
    <w:p w14:paraId="36C588B4" w14:textId="77777777" w:rsidR="003333C1" w:rsidRPr="00FA6901" w:rsidRDefault="003333C1" w:rsidP="003333C1">
      <w:pPr>
        <w:pStyle w:val="NoSpacing"/>
        <w:jc w:val="both"/>
        <w:rPr>
          <w:rFonts w:ascii="Calibri" w:hAnsi="Calibri" w:cs="Calibri"/>
          <w:bCs/>
        </w:rPr>
      </w:pPr>
    </w:p>
    <w:p w14:paraId="531A3203" w14:textId="5108BBFE" w:rsidR="003333C1" w:rsidRPr="00FA6901" w:rsidRDefault="003333C1" w:rsidP="003333C1">
      <w:pPr>
        <w:pStyle w:val="NoSpacing"/>
        <w:jc w:val="both"/>
        <w:rPr>
          <w:rFonts w:ascii="Calibri" w:hAnsi="Calibri" w:cs="Calibri"/>
          <w:bCs/>
        </w:rPr>
      </w:pPr>
      <w:r w:rsidRPr="00FA6901">
        <w:rPr>
          <w:rFonts w:ascii="Calibri" w:hAnsi="Calibri" w:cs="Calibri"/>
          <w:bCs/>
        </w:rPr>
        <w:t>Last year, nearly 1</w:t>
      </w:r>
      <w:r w:rsidRPr="00FA6901">
        <w:rPr>
          <w:rFonts w:ascii="Calibri" w:hAnsi="Calibri" w:cs="Calibri"/>
          <w:b/>
        </w:rPr>
        <w:t xml:space="preserve">,000 disasters </w:t>
      </w:r>
      <w:hyperlink r:id="rId16" w:history="1">
        <w:r w:rsidRPr="007B26B6">
          <w:rPr>
            <w:rStyle w:val="Hyperlink"/>
            <w:rFonts w:ascii="Calibri" w:hAnsi="Calibri" w:cs="Calibri"/>
            <w:b/>
          </w:rPr>
          <w:t>cost the global economy over $210 billion</w:t>
        </w:r>
      </w:hyperlink>
      <w:r w:rsidRPr="00FA6901">
        <w:rPr>
          <w:rFonts w:ascii="Calibri" w:hAnsi="Calibri" w:cs="Calibri"/>
          <w:b/>
        </w:rPr>
        <w:t>.</w:t>
      </w:r>
    </w:p>
    <w:p w14:paraId="73ECF2CF" w14:textId="77777777" w:rsidR="003333C1" w:rsidRPr="00FA6901" w:rsidRDefault="003333C1" w:rsidP="003333C1">
      <w:pPr>
        <w:pStyle w:val="NoSpacing"/>
        <w:jc w:val="both"/>
        <w:rPr>
          <w:rFonts w:ascii="Calibri" w:hAnsi="Calibri" w:cs="Calibri"/>
          <w:bCs/>
        </w:rPr>
      </w:pPr>
    </w:p>
    <w:p w14:paraId="642BEC7A" w14:textId="273038DC" w:rsidR="003333C1" w:rsidRPr="00FA6901" w:rsidRDefault="003333C1" w:rsidP="003333C1">
      <w:pPr>
        <w:pStyle w:val="NoSpacing"/>
        <w:jc w:val="both"/>
        <w:rPr>
          <w:rFonts w:ascii="Calibri" w:hAnsi="Calibri" w:cs="Calibri"/>
          <w:bCs/>
        </w:rPr>
      </w:pPr>
      <w:r w:rsidRPr="00FA6901">
        <w:rPr>
          <w:rFonts w:ascii="Calibri" w:hAnsi="Calibri" w:cs="Calibri"/>
          <w:bCs/>
        </w:rPr>
        <w:t>Or look to</w:t>
      </w:r>
      <w:r w:rsidRPr="00FA6901">
        <w:rPr>
          <w:rFonts w:ascii="Calibri" w:hAnsi="Calibri" w:cs="Calibri"/>
          <w:b/>
        </w:rPr>
        <w:t xml:space="preserve"> India</w:t>
      </w:r>
      <w:r w:rsidRPr="00FA6901">
        <w:rPr>
          <w:rFonts w:ascii="Calibri" w:hAnsi="Calibri" w:cs="Calibri"/>
          <w:bCs/>
        </w:rPr>
        <w:t xml:space="preserve"> where disasters </w:t>
      </w:r>
      <w:hyperlink r:id="rId17" w:history="1">
        <w:r w:rsidRPr="007B26B6">
          <w:rPr>
            <w:rStyle w:val="Hyperlink"/>
            <w:rFonts w:ascii="Calibri" w:hAnsi="Calibri" w:cs="Calibri"/>
            <w:bCs/>
          </w:rPr>
          <w:t>cost some $87 billion</w:t>
        </w:r>
      </w:hyperlink>
      <w:r w:rsidRPr="00FA6901">
        <w:rPr>
          <w:rFonts w:ascii="Calibri" w:hAnsi="Calibri" w:cs="Calibri"/>
          <w:bCs/>
        </w:rPr>
        <w:t>.</w:t>
      </w:r>
      <w:r w:rsidRPr="00FA6901">
        <w:rPr>
          <w:rStyle w:val="FootnoteReference"/>
          <w:rFonts w:ascii="Calibri" w:hAnsi="Calibri" w:cs="Calibri"/>
          <w:bCs/>
        </w:rPr>
        <w:footnoteReference w:id="2"/>
      </w:r>
    </w:p>
    <w:p w14:paraId="041BF923" w14:textId="77777777" w:rsidR="003333C1" w:rsidRPr="00FA6901" w:rsidRDefault="003333C1" w:rsidP="003333C1">
      <w:pPr>
        <w:pStyle w:val="NoSpacing"/>
        <w:jc w:val="both"/>
        <w:rPr>
          <w:rFonts w:ascii="Calibri" w:hAnsi="Calibri" w:cs="Calibri"/>
          <w:bCs/>
        </w:rPr>
      </w:pPr>
    </w:p>
    <w:p w14:paraId="40316E02" w14:textId="77777777" w:rsidR="003333C1" w:rsidRPr="00FA6901" w:rsidRDefault="003333C1" w:rsidP="003333C1">
      <w:pPr>
        <w:pStyle w:val="NoSpacing"/>
        <w:jc w:val="both"/>
        <w:rPr>
          <w:rFonts w:ascii="Calibri" w:hAnsi="Calibri" w:cs="Calibri"/>
          <w:bCs/>
        </w:rPr>
      </w:pPr>
      <w:r w:rsidRPr="00FA6901">
        <w:rPr>
          <w:rFonts w:ascii="Calibri" w:hAnsi="Calibri" w:cs="Calibri"/>
          <w:bCs/>
        </w:rPr>
        <w:t>These are massive figures.</w:t>
      </w:r>
    </w:p>
    <w:p w14:paraId="435628B4" w14:textId="77777777" w:rsidR="003333C1" w:rsidRPr="00FA6901" w:rsidRDefault="003333C1" w:rsidP="003333C1">
      <w:pPr>
        <w:pStyle w:val="NoSpacing"/>
        <w:jc w:val="both"/>
        <w:rPr>
          <w:rFonts w:ascii="Calibri" w:hAnsi="Calibri" w:cs="Calibri"/>
        </w:rPr>
      </w:pPr>
    </w:p>
    <w:p w14:paraId="5B646365" w14:textId="77777777" w:rsidR="003333C1" w:rsidRPr="00FA6901" w:rsidRDefault="003333C1" w:rsidP="003333C1">
      <w:pPr>
        <w:pStyle w:val="NoSpacing"/>
        <w:jc w:val="both"/>
        <w:rPr>
          <w:rFonts w:ascii="Calibri" w:hAnsi="Calibri" w:cs="Calibri"/>
        </w:rPr>
      </w:pPr>
      <w:r w:rsidRPr="00FA6901">
        <w:rPr>
          <w:rFonts w:ascii="Calibri" w:hAnsi="Calibri" w:cs="Calibri"/>
        </w:rPr>
        <w:t>Over 60% of this cost was not protected.</w:t>
      </w:r>
    </w:p>
    <w:p w14:paraId="35460A03" w14:textId="77777777" w:rsidR="003333C1" w:rsidRPr="00FA6901" w:rsidRDefault="003333C1" w:rsidP="003333C1">
      <w:pPr>
        <w:pStyle w:val="NoSpacing"/>
        <w:jc w:val="both"/>
        <w:rPr>
          <w:rFonts w:ascii="Calibri" w:hAnsi="Calibri" w:cs="Calibri"/>
        </w:rPr>
      </w:pPr>
    </w:p>
    <w:p w14:paraId="5AFAD347" w14:textId="7B19098C" w:rsidR="003333C1" w:rsidRPr="00FA6901" w:rsidRDefault="003333C1" w:rsidP="003333C1">
      <w:pPr>
        <w:pStyle w:val="NoSpacing"/>
        <w:jc w:val="both"/>
        <w:rPr>
          <w:rFonts w:ascii="Calibri" w:hAnsi="Calibri" w:cs="Calibri"/>
          <w:bCs/>
        </w:rPr>
      </w:pPr>
      <w:proofErr w:type="gramStart"/>
      <w:r w:rsidRPr="00FA6901">
        <w:rPr>
          <w:rFonts w:ascii="Calibri" w:hAnsi="Calibri" w:cs="Calibri"/>
        </w:rPr>
        <w:t>In particular, insurance</w:t>
      </w:r>
      <w:proofErr w:type="gramEnd"/>
      <w:r w:rsidRPr="00FA6901">
        <w:rPr>
          <w:rFonts w:ascii="Calibri" w:hAnsi="Calibri" w:cs="Calibri"/>
        </w:rPr>
        <w:t xml:space="preserve"> coverage for developing countries has been less than 10% of disaster losses in the past 20 years</w:t>
      </w:r>
      <w:r w:rsidR="007B26B6">
        <w:rPr>
          <w:rFonts w:ascii="Calibri" w:hAnsi="Calibri" w:cs="Calibri"/>
        </w:rPr>
        <w:t xml:space="preserve"> (OECD, 2021)</w:t>
      </w:r>
      <w:r w:rsidRPr="00FA6901">
        <w:rPr>
          <w:rFonts w:ascii="Calibri" w:hAnsi="Calibri" w:cs="Calibri"/>
        </w:rPr>
        <w:t>.</w:t>
      </w:r>
    </w:p>
    <w:p w14:paraId="638841DA" w14:textId="77777777" w:rsidR="003333C1" w:rsidRPr="00FA6901" w:rsidRDefault="003333C1" w:rsidP="003333C1">
      <w:pPr>
        <w:pStyle w:val="NoSpacing"/>
        <w:jc w:val="both"/>
        <w:rPr>
          <w:rFonts w:ascii="Calibri" w:hAnsi="Calibri" w:cs="Calibri"/>
        </w:rPr>
      </w:pPr>
    </w:p>
    <w:p w14:paraId="7D533A15" w14:textId="77777777" w:rsidR="003333C1" w:rsidRPr="00FA6901" w:rsidRDefault="003333C1" w:rsidP="003333C1">
      <w:pPr>
        <w:pStyle w:val="NoSpacing"/>
        <w:jc w:val="both"/>
        <w:rPr>
          <w:rFonts w:ascii="Calibri" w:hAnsi="Calibri" w:cs="Calibri"/>
          <w:bCs/>
        </w:rPr>
      </w:pPr>
      <w:r w:rsidRPr="00FA6901">
        <w:rPr>
          <w:rFonts w:ascii="Calibri" w:hAnsi="Calibri" w:cs="Calibri"/>
        </w:rPr>
        <w:t xml:space="preserve">At present, there is a </w:t>
      </w:r>
      <w:r w:rsidRPr="00FA6901">
        <w:rPr>
          <w:rFonts w:ascii="Calibri" w:hAnsi="Calibri" w:cs="Calibri"/>
          <w:b/>
          <w:bCs/>
        </w:rPr>
        <w:t>massive gap in financial protection</w:t>
      </w:r>
      <w:r w:rsidRPr="00FA6901">
        <w:rPr>
          <w:rFonts w:ascii="Calibri" w:hAnsi="Calibri" w:cs="Calibri"/>
          <w:bCs/>
        </w:rPr>
        <w:t xml:space="preserve"> which is limiting countries’ ability to recover and rebuild </w:t>
      </w:r>
      <w:proofErr w:type="gramStart"/>
      <w:r w:rsidRPr="00FA6901">
        <w:rPr>
          <w:rFonts w:ascii="Calibri" w:hAnsi="Calibri" w:cs="Calibri"/>
          <w:bCs/>
        </w:rPr>
        <w:t>after  disasters</w:t>
      </w:r>
      <w:proofErr w:type="gramEnd"/>
      <w:r w:rsidRPr="00FA6901">
        <w:rPr>
          <w:rFonts w:ascii="Calibri" w:hAnsi="Calibri" w:cs="Calibri"/>
          <w:bCs/>
        </w:rPr>
        <w:t xml:space="preserve">. </w:t>
      </w:r>
    </w:p>
    <w:p w14:paraId="7CE83B6D" w14:textId="77777777" w:rsidR="003333C1" w:rsidRPr="00FA6901" w:rsidRDefault="003333C1" w:rsidP="003333C1">
      <w:pPr>
        <w:pStyle w:val="NoSpacing"/>
        <w:jc w:val="both"/>
        <w:rPr>
          <w:rFonts w:ascii="Calibri" w:hAnsi="Calibri" w:cs="Calibri"/>
          <w:bCs/>
        </w:rPr>
      </w:pPr>
    </w:p>
    <w:p w14:paraId="743CB1EA" w14:textId="77777777" w:rsidR="003333C1" w:rsidRPr="00FA6901" w:rsidRDefault="003333C1" w:rsidP="003333C1">
      <w:pPr>
        <w:pStyle w:val="NoSpacing"/>
        <w:jc w:val="both"/>
        <w:rPr>
          <w:rFonts w:ascii="Calibri" w:hAnsi="Calibri" w:cs="Calibri"/>
          <w:bCs/>
        </w:rPr>
      </w:pPr>
      <w:r w:rsidRPr="00FA6901">
        <w:rPr>
          <w:rFonts w:ascii="Calibri" w:hAnsi="Calibri" w:cs="Calibri"/>
          <w:bCs/>
        </w:rPr>
        <w:t xml:space="preserve">At the same time, the world is </w:t>
      </w:r>
      <w:r w:rsidRPr="00FA6901">
        <w:rPr>
          <w:rFonts w:ascii="Calibri" w:hAnsi="Calibri" w:cs="Calibri"/>
          <w:b/>
        </w:rPr>
        <w:t>struggling</w:t>
      </w:r>
      <w:r w:rsidRPr="00FA6901">
        <w:rPr>
          <w:rFonts w:ascii="Calibri" w:hAnsi="Calibri" w:cs="Calibri"/>
          <w:bCs/>
        </w:rPr>
        <w:t xml:space="preserve"> to limit the global temperature rise to 1.5 degree Celsius. </w:t>
      </w:r>
    </w:p>
    <w:p w14:paraId="57825ECF" w14:textId="77777777" w:rsidR="003333C1" w:rsidRPr="00FA6901" w:rsidRDefault="003333C1" w:rsidP="003333C1">
      <w:pPr>
        <w:pStyle w:val="NoSpacing"/>
        <w:jc w:val="both"/>
        <w:rPr>
          <w:rFonts w:ascii="Calibri" w:hAnsi="Calibri" w:cs="Calibri"/>
          <w:bCs/>
        </w:rPr>
      </w:pPr>
    </w:p>
    <w:p w14:paraId="3F7C0E54" w14:textId="77777777" w:rsidR="003333C1" w:rsidRPr="00FA6901" w:rsidRDefault="003333C1" w:rsidP="003333C1">
      <w:pPr>
        <w:pStyle w:val="NoSpacing"/>
        <w:jc w:val="both"/>
        <w:rPr>
          <w:rFonts w:ascii="Calibri" w:hAnsi="Calibri" w:cs="Calibri"/>
          <w:bCs/>
        </w:rPr>
      </w:pPr>
      <w:r w:rsidRPr="00FA6901">
        <w:rPr>
          <w:rFonts w:ascii="Calibri" w:hAnsi="Calibri" w:cs="Calibri"/>
          <w:bCs/>
        </w:rPr>
        <w:t xml:space="preserve">Therefore, there will be future risks that will need insurance protection. We must develop the systems and tools </w:t>
      </w:r>
      <w:r w:rsidRPr="00FA6901">
        <w:rPr>
          <w:rFonts w:ascii="Calibri" w:hAnsi="Calibri" w:cs="Calibri"/>
          <w:bCs/>
          <w:i/>
          <w:iCs/>
        </w:rPr>
        <w:t>now</w:t>
      </w:r>
      <w:r w:rsidRPr="00FA6901">
        <w:rPr>
          <w:rFonts w:ascii="Calibri" w:hAnsi="Calibri" w:cs="Calibri"/>
          <w:bCs/>
        </w:rPr>
        <w:t xml:space="preserve"> that will build </w:t>
      </w:r>
      <w:r w:rsidRPr="00FA6901">
        <w:rPr>
          <w:rFonts w:ascii="Calibri" w:hAnsi="Calibri" w:cs="Calibri"/>
          <w:bCs/>
          <w:i/>
          <w:iCs/>
        </w:rPr>
        <w:t>future resilience.</w:t>
      </w:r>
      <w:r w:rsidRPr="00FA6901">
        <w:rPr>
          <w:rFonts w:ascii="Calibri" w:hAnsi="Calibri" w:cs="Calibri"/>
          <w:bCs/>
        </w:rPr>
        <w:t xml:space="preserve"> </w:t>
      </w:r>
    </w:p>
    <w:p w14:paraId="153E9245" w14:textId="77777777" w:rsidR="003333C1" w:rsidRPr="00FA6901" w:rsidRDefault="003333C1" w:rsidP="003333C1">
      <w:pPr>
        <w:pStyle w:val="NoSpacing"/>
        <w:jc w:val="both"/>
        <w:rPr>
          <w:rFonts w:ascii="Calibri" w:hAnsi="Calibri" w:cs="Calibri"/>
          <w:bCs/>
        </w:rPr>
      </w:pPr>
    </w:p>
    <w:p w14:paraId="1C7E2E2C" w14:textId="77777777" w:rsidR="003333C1" w:rsidRPr="00FA6901" w:rsidRDefault="003333C1" w:rsidP="003333C1">
      <w:pPr>
        <w:pStyle w:val="NoSpacing"/>
        <w:jc w:val="both"/>
        <w:rPr>
          <w:rFonts w:ascii="Calibri" w:hAnsi="Calibri" w:cs="Calibri"/>
          <w:bCs/>
          <w:u w:val="single"/>
        </w:rPr>
      </w:pPr>
      <w:r w:rsidRPr="00FA6901">
        <w:rPr>
          <w:rFonts w:ascii="Calibri" w:hAnsi="Calibri" w:cs="Calibri"/>
          <w:bCs/>
          <w:u w:val="single"/>
        </w:rPr>
        <w:t>The Good News</w:t>
      </w:r>
    </w:p>
    <w:p w14:paraId="2FBDFDF1" w14:textId="77777777" w:rsidR="003333C1" w:rsidRPr="00FA6901" w:rsidRDefault="003333C1" w:rsidP="003333C1">
      <w:pPr>
        <w:pStyle w:val="NoSpacing"/>
        <w:jc w:val="both"/>
        <w:rPr>
          <w:rFonts w:ascii="Calibri" w:hAnsi="Calibri" w:cs="Calibri"/>
          <w:bCs/>
        </w:rPr>
      </w:pPr>
    </w:p>
    <w:p w14:paraId="26C3C39F" w14:textId="77777777" w:rsidR="003333C1" w:rsidRPr="00FA6901" w:rsidRDefault="003333C1" w:rsidP="003333C1">
      <w:pPr>
        <w:pStyle w:val="NoSpacing"/>
        <w:jc w:val="both"/>
        <w:rPr>
          <w:rFonts w:ascii="Calibri" w:hAnsi="Calibri" w:cs="Calibri"/>
          <w:b/>
        </w:rPr>
      </w:pPr>
      <w:r w:rsidRPr="00FA6901">
        <w:rPr>
          <w:rFonts w:ascii="Calibri" w:hAnsi="Calibri" w:cs="Calibri"/>
          <w:bCs/>
        </w:rPr>
        <w:t xml:space="preserve">Now the </w:t>
      </w:r>
      <w:r w:rsidRPr="00FA6901">
        <w:rPr>
          <w:rFonts w:ascii="Calibri" w:hAnsi="Calibri" w:cs="Calibri"/>
          <w:b/>
        </w:rPr>
        <w:t xml:space="preserve">good news. </w:t>
      </w:r>
    </w:p>
    <w:p w14:paraId="3F345FA9" w14:textId="77777777" w:rsidR="003333C1" w:rsidRPr="00FA6901" w:rsidRDefault="003333C1" w:rsidP="003333C1">
      <w:pPr>
        <w:pStyle w:val="NoSpacing"/>
        <w:jc w:val="both"/>
        <w:rPr>
          <w:rFonts w:ascii="Calibri" w:hAnsi="Calibri" w:cs="Calibri"/>
          <w:bCs/>
        </w:rPr>
      </w:pPr>
    </w:p>
    <w:p w14:paraId="5746B960" w14:textId="77777777" w:rsidR="003333C1" w:rsidRPr="00FA6901" w:rsidRDefault="003333C1" w:rsidP="003333C1">
      <w:pPr>
        <w:pStyle w:val="NoSpacing"/>
        <w:jc w:val="both"/>
        <w:rPr>
          <w:rFonts w:ascii="Calibri" w:hAnsi="Calibri" w:cs="Calibri"/>
          <w:bCs/>
        </w:rPr>
      </w:pPr>
      <w:r w:rsidRPr="00FA6901">
        <w:rPr>
          <w:rFonts w:ascii="Calibri" w:hAnsi="Calibri" w:cs="Calibri"/>
          <w:bCs/>
        </w:rPr>
        <w:t xml:space="preserve">Developing and scaling affordable insurance and risk financing solutions for climate-related shocks and disasters is </w:t>
      </w:r>
      <w:r w:rsidRPr="00FA6901">
        <w:rPr>
          <w:rFonts w:ascii="Calibri" w:hAnsi="Calibri" w:cs="Calibri"/>
          <w:b/>
        </w:rPr>
        <w:t>very much</w:t>
      </w:r>
      <w:r w:rsidRPr="00FA6901">
        <w:rPr>
          <w:rFonts w:ascii="Calibri" w:hAnsi="Calibri" w:cs="Calibri"/>
          <w:bCs/>
        </w:rPr>
        <w:t xml:space="preserve"> </w:t>
      </w:r>
      <w:r w:rsidRPr="00FA6901">
        <w:rPr>
          <w:rFonts w:ascii="Calibri" w:hAnsi="Calibri" w:cs="Calibri"/>
          <w:b/>
        </w:rPr>
        <w:t>possible</w:t>
      </w:r>
      <w:r w:rsidRPr="00FA6901">
        <w:rPr>
          <w:rFonts w:ascii="Calibri" w:hAnsi="Calibri" w:cs="Calibri"/>
          <w:bCs/>
        </w:rPr>
        <w:t xml:space="preserve">. </w:t>
      </w:r>
    </w:p>
    <w:p w14:paraId="4F426FB1" w14:textId="77777777" w:rsidR="003333C1" w:rsidRPr="00FA6901" w:rsidRDefault="003333C1" w:rsidP="003333C1">
      <w:pPr>
        <w:pStyle w:val="NoSpacing"/>
        <w:jc w:val="both"/>
        <w:rPr>
          <w:rFonts w:ascii="Calibri" w:hAnsi="Calibri" w:cs="Calibri"/>
          <w:bCs/>
        </w:rPr>
      </w:pPr>
    </w:p>
    <w:p w14:paraId="42C3AEA5" w14:textId="77777777" w:rsidR="003333C1" w:rsidRPr="00FA6901" w:rsidRDefault="003333C1" w:rsidP="003333C1">
      <w:pPr>
        <w:pStyle w:val="NoSpacing"/>
        <w:jc w:val="both"/>
        <w:rPr>
          <w:rFonts w:ascii="Calibri" w:hAnsi="Calibri" w:cs="Calibri"/>
          <w:bCs/>
        </w:rPr>
      </w:pPr>
      <w:r w:rsidRPr="00FA6901">
        <w:rPr>
          <w:rFonts w:ascii="Calibri" w:hAnsi="Calibri" w:cs="Calibri"/>
          <w:bCs/>
        </w:rPr>
        <w:t xml:space="preserve">Doing so will reduce the fiscal load of vulnerable countries. And better financial management of crises and shocks helps to ensure economic, political, and social stability. </w:t>
      </w:r>
    </w:p>
    <w:p w14:paraId="680FC582" w14:textId="77777777" w:rsidR="003333C1" w:rsidRPr="00FA6901" w:rsidRDefault="003333C1" w:rsidP="003333C1">
      <w:pPr>
        <w:pStyle w:val="NoSpacing"/>
        <w:jc w:val="both"/>
        <w:rPr>
          <w:rFonts w:ascii="Calibri" w:hAnsi="Calibri" w:cs="Calibri"/>
          <w:b/>
        </w:rPr>
      </w:pPr>
      <w:r w:rsidRPr="00FA6901">
        <w:rPr>
          <w:rFonts w:ascii="Calibri" w:hAnsi="Calibri" w:cs="Calibri"/>
          <w:b/>
        </w:rPr>
        <w:t xml:space="preserve"> </w:t>
      </w:r>
    </w:p>
    <w:p w14:paraId="4018F6B3" w14:textId="77777777" w:rsidR="003333C1" w:rsidRPr="00FA6901" w:rsidRDefault="003333C1" w:rsidP="003333C1">
      <w:pPr>
        <w:pStyle w:val="NoSpacing"/>
        <w:jc w:val="both"/>
        <w:rPr>
          <w:rFonts w:ascii="Calibri" w:hAnsi="Calibri" w:cs="Calibri"/>
          <w:bCs/>
        </w:rPr>
      </w:pPr>
      <w:r w:rsidRPr="00FA6901">
        <w:rPr>
          <w:rFonts w:ascii="Calibri" w:hAnsi="Calibri" w:cs="Calibri"/>
          <w:bCs/>
        </w:rPr>
        <w:t>On today’s agenda, we are seeing some of the major shifts we need to make progress.</w:t>
      </w:r>
    </w:p>
    <w:p w14:paraId="18BD0F24" w14:textId="77777777" w:rsidR="003333C1" w:rsidRPr="00FA6901" w:rsidRDefault="003333C1" w:rsidP="003333C1">
      <w:pPr>
        <w:pStyle w:val="NoSpacing"/>
        <w:jc w:val="both"/>
        <w:rPr>
          <w:rFonts w:ascii="Calibri" w:hAnsi="Calibri" w:cs="Calibri"/>
          <w:bCs/>
        </w:rPr>
      </w:pPr>
      <w:r w:rsidRPr="00FA6901">
        <w:rPr>
          <w:rFonts w:ascii="Calibri" w:hAnsi="Calibri" w:cs="Calibri"/>
          <w:bCs/>
        </w:rPr>
        <w:br/>
        <w:t xml:space="preserve">That includes the announcement of a formal partnership between the Insurance Development Forum and the V20 Ministers of Finance to establish the IDF’s </w:t>
      </w:r>
      <w:r w:rsidRPr="00FA6901">
        <w:rPr>
          <w:rFonts w:ascii="Calibri" w:hAnsi="Calibri" w:cs="Calibri"/>
          <w:b/>
        </w:rPr>
        <w:t>Global Risk Modelling Alliance,</w:t>
      </w:r>
      <w:r w:rsidRPr="00FA6901">
        <w:rPr>
          <w:rFonts w:ascii="Calibri" w:hAnsi="Calibri" w:cs="Calibri"/>
          <w:bCs/>
        </w:rPr>
        <w:t xml:space="preserve"> </w:t>
      </w:r>
      <w:proofErr w:type="gramStart"/>
      <w:r w:rsidRPr="00FA6901">
        <w:rPr>
          <w:rFonts w:ascii="Calibri" w:hAnsi="Calibri" w:cs="Calibri"/>
          <w:bCs/>
        </w:rPr>
        <w:t>This</w:t>
      </w:r>
      <w:proofErr w:type="gramEnd"/>
      <w:r w:rsidRPr="00FA6901">
        <w:rPr>
          <w:rFonts w:ascii="Calibri" w:hAnsi="Calibri" w:cs="Calibri"/>
          <w:bCs/>
        </w:rPr>
        <w:t xml:space="preserve"> is an action-orientated partnership to promote access to risk and resilience analytics that will help to design targeted insurance solutions to some of the world’s poorest &amp; most vulnerable communities.</w:t>
      </w:r>
    </w:p>
    <w:p w14:paraId="27FA90F3" w14:textId="77777777" w:rsidR="003333C1" w:rsidRPr="00FA6901" w:rsidRDefault="003333C1" w:rsidP="003333C1">
      <w:pPr>
        <w:pStyle w:val="NoSpacing"/>
        <w:jc w:val="both"/>
        <w:rPr>
          <w:rFonts w:ascii="Calibri" w:hAnsi="Calibri" w:cs="Calibri"/>
          <w:bCs/>
        </w:rPr>
      </w:pPr>
      <w:r w:rsidRPr="00FA6901">
        <w:rPr>
          <w:rFonts w:ascii="Calibri" w:hAnsi="Calibri" w:cs="Calibri"/>
          <w:bCs/>
        </w:rPr>
        <w:br/>
        <w:t xml:space="preserve">Or consider the launch of the </w:t>
      </w:r>
      <w:r w:rsidRPr="00FA6901">
        <w:rPr>
          <w:rFonts w:ascii="Calibri" w:hAnsi="Calibri" w:cs="Calibri"/>
          <w:b/>
        </w:rPr>
        <w:t>Global Resilience Index Initiative. It will support countries to make the investments they need in their insurance sector.</w:t>
      </w:r>
      <w:r w:rsidRPr="00FA6901">
        <w:rPr>
          <w:rFonts w:ascii="Calibri" w:hAnsi="Calibri" w:cs="Calibri"/>
          <w:bCs/>
        </w:rPr>
        <w:t xml:space="preserve"> </w:t>
      </w:r>
    </w:p>
    <w:p w14:paraId="52978EF2" w14:textId="77777777" w:rsidR="003333C1" w:rsidRPr="00FA6901" w:rsidRDefault="003333C1" w:rsidP="003333C1">
      <w:pPr>
        <w:pStyle w:val="NoSpacing"/>
        <w:jc w:val="both"/>
        <w:rPr>
          <w:rFonts w:ascii="Calibri" w:hAnsi="Calibri" w:cs="Calibri"/>
          <w:bCs/>
        </w:rPr>
      </w:pPr>
    </w:p>
    <w:p w14:paraId="1B53BD7F" w14:textId="3E3EFAAF" w:rsidR="003333C1" w:rsidRPr="00FA6901" w:rsidRDefault="003333C1" w:rsidP="003333C1">
      <w:pPr>
        <w:pStyle w:val="NoSpacing"/>
        <w:jc w:val="both"/>
        <w:rPr>
          <w:rFonts w:ascii="Calibri" w:hAnsi="Calibri" w:cs="Calibri"/>
          <w:bCs/>
        </w:rPr>
      </w:pPr>
      <w:r w:rsidRPr="00FA6901">
        <w:rPr>
          <w:rFonts w:ascii="Calibri" w:hAnsi="Calibri" w:cs="Calibri"/>
          <w:bCs/>
        </w:rPr>
        <w:t xml:space="preserve">And critically, both initiatives will extend crucial longstanding industry expertise right to the doorsteps of those who make decisions in government. </w:t>
      </w:r>
    </w:p>
    <w:p w14:paraId="769973F8" w14:textId="77777777" w:rsidR="003333C1" w:rsidRPr="00FA6901" w:rsidRDefault="003333C1" w:rsidP="003333C1">
      <w:pPr>
        <w:pStyle w:val="NoSpacing"/>
        <w:jc w:val="both"/>
        <w:rPr>
          <w:rFonts w:ascii="Calibri" w:hAnsi="Calibri" w:cs="Calibri"/>
          <w:bCs/>
        </w:rPr>
      </w:pPr>
    </w:p>
    <w:p w14:paraId="7802F231" w14:textId="77777777" w:rsidR="003333C1" w:rsidRPr="00FA6901" w:rsidRDefault="003333C1" w:rsidP="003333C1">
      <w:pPr>
        <w:pStyle w:val="NoSpacing"/>
        <w:jc w:val="both"/>
        <w:rPr>
          <w:rFonts w:ascii="Calibri" w:hAnsi="Calibri" w:cs="Calibri"/>
          <w:bCs/>
          <w:u w:val="single"/>
        </w:rPr>
      </w:pPr>
      <w:r w:rsidRPr="00FA6901">
        <w:rPr>
          <w:rFonts w:ascii="Calibri" w:hAnsi="Calibri" w:cs="Calibri"/>
          <w:bCs/>
          <w:u w:val="single"/>
        </w:rPr>
        <w:t>UNDP’s Added-Value</w:t>
      </w:r>
    </w:p>
    <w:p w14:paraId="241240CE" w14:textId="509B7E6A" w:rsidR="003333C1" w:rsidRPr="00FA6901" w:rsidRDefault="003333C1" w:rsidP="003333C1">
      <w:pPr>
        <w:pStyle w:val="NoSpacing"/>
        <w:jc w:val="both"/>
        <w:rPr>
          <w:rFonts w:ascii="Calibri" w:hAnsi="Calibri" w:cs="Calibri"/>
          <w:bCs/>
        </w:rPr>
      </w:pPr>
    </w:p>
    <w:p w14:paraId="6B4CF42D" w14:textId="595F8D45" w:rsidR="003333C1" w:rsidRPr="00FA6901" w:rsidRDefault="003333C1" w:rsidP="003333C1">
      <w:pPr>
        <w:pStyle w:val="NoSpacing"/>
        <w:jc w:val="both"/>
        <w:rPr>
          <w:rFonts w:ascii="Calibri" w:hAnsi="Calibri" w:cs="Calibri"/>
          <w:b/>
        </w:rPr>
      </w:pPr>
      <w:r w:rsidRPr="00FA6901">
        <w:rPr>
          <w:rFonts w:ascii="Calibri" w:hAnsi="Calibri" w:cs="Calibri"/>
          <w:b/>
        </w:rPr>
        <w:t>Excellencies, Ladies and Gentlemen,</w:t>
      </w:r>
    </w:p>
    <w:p w14:paraId="02405E48" w14:textId="323F2218" w:rsidR="003333C1" w:rsidRPr="00FA6901" w:rsidRDefault="003333C1" w:rsidP="003333C1">
      <w:pPr>
        <w:pStyle w:val="NoSpacing"/>
        <w:jc w:val="both"/>
        <w:rPr>
          <w:rFonts w:ascii="Calibri" w:hAnsi="Calibri" w:cs="Calibri"/>
          <w:bCs/>
        </w:rPr>
      </w:pPr>
    </w:p>
    <w:p w14:paraId="7A6DB46A" w14:textId="6DDEF548" w:rsidR="003333C1" w:rsidRPr="00FA6901" w:rsidRDefault="003333C1" w:rsidP="003333C1">
      <w:pPr>
        <w:pStyle w:val="NoSpacing"/>
        <w:jc w:val="both"/>
        <w:rPr>
          <w:rFonts w:ascii="Calibri" w:hAnsi="Calibri" w:cs="Calibri"/>
          <w:b/>
        </w:rPr>
      </w:pPr>
      <w:r w:rsidRPr="00FA6901">
        <w:rPr>
          <w:rFonts w:ascii="Calibri" w:hAnsi="Calibri" w:cs="Calibri"/>
          <w:bCs/>
        </w:rPr>
        <w:t xml:space="preserve">Please allow me to highlight the contribution of the United Nations Development Programme and its recently launched </w:t>
      </w:r>
      <w:r w:rsidRPr="00FA6901">
        <w:rPr>
          <w:rFonts w:ascii="Calibri" w:hAnsi="Calibri" w:cs="Calibri"/>
          <w:b/>
        </w:rPr>
        <w:t>Insurance and Risk Finance Facility.</w:t>
      </w:r>
    </w:p>
    <w:p w14:paraId="5DAF328E" w14:textId="08F0689A" w:rsidR="003333C1" w:rsidRPr="00FA6901" w:rsidRDefault="003333C1" w:rsidP="003333C1">
      <w:pPr>
        <w:pStyle w:val="NoSpacing"/>
        <w:jc w:val="both"/>
        <w:rPr>
          <w:rFonts w:ascii="Calibri" w:hAnsi="Calibri" w:cs="Calibri"/>
          <w:bCs/>
        </w:rPr>
      </w:pPr>
    </w:p>
    <w:p w14:paraId="25335FA8" w14:textId="79706A2E" w:rsidR="003333C1" w:rsidRPr="00FA6901" w:rsidRDefault="003333C1" w:rsidP="003333C1">
      <w:pPr>
        <w:pStyle w:val="NoSpacing"/>
        <w:jc w:val="both"/>
        <w:rPr>
          <w:rFonts w:ascii="Calibri" w:hAnsi="Calibri" w:cs="Calibri"/>
          <w:bCs/>
        </w:rPr>
      </w:pPr>
      <w:r w:rsidRPr="00FA6901">
        <w:rPr>
          <w:rFonts w:ascii="Calibri" w:hAnsi="Calibri" w:cs="Calibri"/>
          <w:bCs/>
        </w:rPr>
        <w:lastRenderedPageBreak/>
        <w:t>Currently active in 20 countries, the Facility is working with industry and governments to develop much-needed insurance and risk-finance solutions across the globe.</w:t>
      </w:r>
    </w:p>
    <w:p w14:paraId="3EE9835A" w14:textId="7ECC69B0" w:rsidR="003333C1" w:rsidRPr="00FA6901" w:rsidRDefault="003333C1" w:rsidP="003333C1">
      <w:pPr>
        <w:pStyle w:val="NoSpacing"/>
        <w:jc w:val="both"/>
        <w:rPr>
          <w:rFonts w:ascii="Calibri" w:hAnsi="Calibri" w:cs="Calibri"/>
          <w:bCs/>
        </w:rPr>
      </w:pPr>
      <w:r w:rsidRPr="00FA6901">
        <w:rPr>
          <w:rFonts w:ascii="Calibri" w:hAnsi="Calibri" w:cs="Calibri"/>
          <w:bCs/>
        </w:rPr>
        <w:t xml:space="preserve">That covers a wide range of areas including regulation, public assets, and agriculture. </w:t>
      </w:r>
    </w:p>
    <w:p w14:paraId="1F60ECF0" w14:textId="211BD990" w:rsidR="003333C1" w:rsidRPr="00FA6901" w:rsidRDefault="003333C1" w:rsidP="003333C1">
      <w:pPr>
        <w:pStyle w:val="NoSpacing"/>
        <w:jc w:val="both"/>
        <w:rPr>
          <w:rFonts w:ascii="Calibri" w:hAnsi="Calibri" w:cs="Calibri"/>
          <w:bCs/>
        </w:rPr>
      </w:pPr>
    </w:p>
    <w:p w14:paraId="646E7379" w14:textId="4AB01C29" w:rsidR="003333C1" w:rsidRPr="00FA6901" w:rsidRDefault="003333C1" w:rsidP="003333C1">
      <w:pPr>
        <w:pStyle w:val="NoSpacing"/>
        <w:jc w:val="both"/>
        <w:rPr>
          <w:rFonts w:ascii="Calibri" w:hAnsi="Calibri" w:cs="Calibri"/>
          <w:b/>
        </w:rPr>
      </w:pPr>
      <w:r w:rsidRPr="00FA6901">
        <w:rPr>
          <w:rFonts w:ascii="Calibri" w:hAnsi="Calibri" w:cs="Calibri"/>
          <w:bCs/>
        </w:rPr>
        <w:t xml:space="preserve">In the coming months, we will be starting off new work in </w:t>
      </w:r>
      <w:r w:rsidRPr="00FA6901">
        <w:rPr>
          <w:rFonts w:ascii="Calibri" w:hAnsi="Calibri" w:cs="Calibri"/>
          <w:b/>
        </w:rPr>
        <w:t>India, Uzbekistan, Ghana, Indonesia, Algeria</w:t>
      </w:r>
      <w:r w:rsidRPr="00FA6901">
        <w:rPr>
          <w:rFonts w:ascii="Calibri" w:hAnsi="Calibri" w:cs="Calibri"/>
          <w:bCs/>
        </w:rPr>
        <w:t>, and</w:t>
      </w:r>
      <w:r w:rsidRPr="00FA6901">
        <w:rPr>
          <w:rFonts w:ascii="Calibri" w:hAnsi="Calibri" w:cs="Calibri"/>
          <w:b/>
        </w:rPr>
        <w:t xml:space="preserve"> Colombia.</w:t>
      </w:r>
    </w:p>
    <w:p w14:paraId="7C50E350" w14:textId="48250E91" w:rsidR="003333C1" w:rsidRPr="00FA6901" w:rsidRDefault="003333C1" w:rsidP="00D05250">
      <w:pPr>
        <w:pStyle w:val="NoSpacing"/>
        <w:jc w:val="both"/>
        <w:rPr>
          <w:rFonts w:ascii="Calibri" w:hAnsi="Calibri" w:cs="Calibri"/>
          <w:bCs/>
        </w:rPr>
      </w:pPr>
    </w:p>
    <w:p w14:paraId="462D65A7" w14:textId="29A201EC" w:rsidR="003333C1" w:rsidRPr="00FA6901" w:rsidRDefault="003333C1" w:rsidP="003333C1">
      <w:pPr>
        <w:rPr>
          <w:rFonts w:ascii="Calibri" w:hAnsi="Calibri" w:cs="Calibri"/>
          <w:sz w:val="22"/>
          <w:szCs w:val="22"/>
          <w:lang w:val="en-GB"/>
        </w:rPr>
      </w:pPr>
      <w:r w:rsidRPr="00FA6901">
        <w:rPr>
          <w:rFonts w:ascii="Calibri" w:hAnsi="Calibri" w:cs="Calibri"/>
          <w:sz w:val="22"/>
          <w:szCs w:val="22"/>
          <w:lang w:val="en-GB"/>
        </w:rPr>
        <w:t xml:space="preserve">In the coming four years, our target is to reach a minimum of 50 countries. </w:t>
      </w:r>
    </w:p>
    <w:p w14:paraId="56A19F98" w14:textId="0AC087E0" w:rsidR="003333C1" w:rsidRPr="00FA6901" w:rsidRDefault="003333C1" w:rsidP="003333C1">
      <w:pPr>
        <w:rPr>
          <w:rFonts w:ascii="Calibri" w:eastAsia="Times New Roman" w:hAnsi="Calibri" w:cs="Calibri"/>
          <w:bCs/>
          <w:sz w:val="22"/>
          <w:szCs w:val="22"/>
        </w:rPr>
      </w:pPr>
    </w:p>
    <w:p w14:paraId="11746197" w14:textId="39532EA9" w:rsidR="003333C1" w:rsidRPr="00FA6901" w:rsidRDefault="003333C1" w:rsidP="003333C1">
      <w:pPr>
        <w:pStyle w:val="NoSpacing"/>
        <w:jc w:val="both"/>
        <w:rPr>
          <w:rFonts w:ascii="Calibri" w:hAnsi="Calibri" w:cs="Calibri"/>
        </w:rPr>
      </w:pPr>
      <w:r w:rsidRPr="00FA6901">
        <w:rPr>
          <w:rFonts w:ascii="Calibri" w:hAnsi="Calibri" w:cs="Calibri"/>
          <w:bCs/>
        </w:rPr>
        <w:t xml:space="preserve">Central to much of what we do is the </w:t>
      </w:r>
      <w:r w:rsidRPr="00FA6901">
        <w:rPr>
          <w:rFonts w:ascii="Calibri" w:hAnsi="Calibri" w:cs="Calibri"/>
          <w:b/>
          <w:bCs/>
        </w:rPr>
        <w:t>Tripartite Agreement</w:t>
      </w:r>
      <w:r w:rsidRPr="00FA6901">
        <w:rPr>
          <w:rFonts w:ascii="Calibri" w:hAnsi="Calibri" w:cs="Calibri"/>
        </w:rPr>
        <w:t xml:space="preserve">, a partnership between UNDP, Germany’s BMZ, the Insurance Development Forum, and ten of the world’s largest insurance companies who have committed $5 billion in risk capital. </w:t>
      </w:r>
    </w:p>
    <w:p w14:paraId="38D08964" w14:textId="3BB203FF" w:rsidR="003333C1" w:rsidRPr="00FA6901" w:rsidRDefault="003333C1" w:rsidP="003333C1">
      <w:pPr>
        <w:pStyle w:val="NoSpacing"/>
        <w:jc w:val="both"/>
        <w:rPr>
          <w:rFonts w:ascii="Calibri" w:hAnsi="Calibri" w:cs="Calibri"/>
          <w:bCs/>
        </w:rPr>
      </w:pPr>
    </w:p>
    <w:p w14:paraId="33338943" w14:textId="25E9E631" w:rsidR="003333C1" w:rsidRPr="00FA6901" w:rsidRDefault="003333C1" w:rsidP="003333C1">
      <w:pPr>
        <w:pStyle w:val="NoSpacing"/>
        <w:jc w:val="both"/>
        <w:rPr>
          <w:rFonts w:ascii="Calibri" w:hAnsi="Calibri" w:cs="Calibri"/>
        </w:rPr>
      </w:pPr>
      <w:r w:rsidRPr="00FA6901">
        <w:rPr>
          <w:rFonts w:ascii="Calibri" w:hAnsi="Calibri" w:cs="Calibri"/>
        </w:rPr>
        <w:t xml:space="preserve">This collaboration between the industry, government and development agency is unlike any other. This is not merely a buzzword like “corporate social responsibility” – </w:t>
      </w:r>
      <w:r w:rsidRPr="00FA6901">
        <w:rPr>
          <w:rFonts w:ascii="Calibri" w:hAnsi="Calibri" w:cs="Calibri"/>
          <w:b/>
          <w:bCs/>
        </w:rPr>
        <w:t xml:space="preserve">this is significant </w:t>
      </w:r>
      <w:r w:rsidRPr="00FA6901">
        <w:rPr>
          <w:rFonts w:ascii="Calibri" w:hAnsi="Calibri" w:cs="Calibri"/>
          <w:b/>
          <w:bCs/>
          <w:i/>
          <w:iCs/>
        </w:rPr>
        <w:t>co-investment</w:t>
      </w:r>
      <w:r w:rsidRPr="00FA6901">
        <w:rPr>
          <w:rFonts w:ascii="Calibri" w:hAnsi="Calibri" w:cs="Calibri"/>
          <w:b/>
          <w:bCs/>
        </w:rPr>
        <w:t xml:space="preserve"> with developing countries.</w:t>
      </w:r>
      <w:r w:rsidRPr="00FA6901">
        <w:rPr>
          <w:rFonts w:ascii="Calibri" w:hAnsi="Calibri" w:cs="Calibri"/>
        </w:rPr>
        <w:t xml:space="preserve"> </w:t>
      </w:r>
    </w:p>
    <w:p w14:paraId="5B259133" w14:textId="77777777" w:rsidR="003333C1" w:rsidRPr="00FA6901" w:rsidRDefault="003333C1" w:rsidP="003333C1">
      <w:pPr>
        <w:pStyle w:val="NoSpacing"/>
        <w:jc w:val="both"/>
        <w:rPr>
          <w:rFonts w:ascii="Calibri" w:hAnsi="Calibri" w:cs="Calibri"/>
        </w:rPr>
      </w:pPr>
    </w:p>
    <w:p w14:paraId="4B4044C4" w14:textId="77777777" w:rsidR="003333C1" w:rsidRPr="00FA6901" w:rsidRDefault="003333C1" w:rsidP="003333C1">
      <w:pPr>
        <w:pStyle w:val="NoSpacing"/>
        <w:jc w:val="both"/>
        <w:rPr>
          <w:rFonts w:ascii="Calibri" w:hAnsi="Calibri" w:cs="Calibri"/>
        </w:rPr>
      </w:pPr>
      <w:r w:rsidRPr="00FA6901">
        <w:rPr>
          <w:rFonts w:ascii="Calibri" w:hAnsi="Calibri" w:cs="Calibri"/>
        </w:rPr>
        <w:t xml:space="preserve">However, even this significant partnership is not enough. As climate change intensifies, </w:t>
      </w:r>
      <w:r w:rsidRPr="00FA6901">
        <w:rPr>
          <w:rFonts w:ascii="Calibri" w:hAnsi="Calibri" w:cs="Calibri"/>
          <w:b/>
          <w:bCs/>
        </w:rPr>
        <w:t>we must do much more to close the protection gap.</w:t>
      </w:r>
    </w:p>
    <w:p w14:paraId="7B9AFAFA" w14:textId="6D2E5276" w:rsidR="003333C1" w:rsidRPr="00FA6901" w:rsidRDefault="003333C1" w:rsidP="003333C1">
      <w:pPr>
        <w:pStyle w:val="NoSpacing"/>
        <w:jc w:val="both"/>
        <w:rPr>
          <w:rFonts w:ascii="Calibri" w:hAnsi="Calibri" w:cs="Calibri"/>
          <w:bCs/>
        </w:rPr>
      </w:pPr>
    </w:p>
    <w:p w14:paraId="039B389E" w14:textId="77777777" w:rsidR="003333C1" w:rsidRPr="00FA6901" w:rsidRDefault="003333C1" w:rsidP="003333C1">
      <w:pPr>
        <w:pStyle w:val="NoSpacing"/>
        <w:jc w:val="both"/>
        <w:rPr>
          <w:rFonts w:ascii="Calibri" w:hAnsi="Calibri" w:cs="Calibri"/>
          <w:bCs/>
        </w:rPr>
      </w:pPr>
      <w:r w:rsidRPr="00FA6901">
        <w:rPr>
          <w:rFonts w:ascii="Calibri" w:hAnsi="Calibri" w:cs="Calibri"/>
          <w:bCs/>
        </w:rPr>
        <w:t>We are seeing how “one half” of the world is stuttering through recovery from COVID-19. These are parts of the world where vulnerable communities are bearing the brunt of our changing climate.</w:t>
      </w:r>
    </w:p>
    <w:p w14:paraId="74D7B92C" w14:textId="0491EEB8" w:rsidR="003333C1" w:rsidRPr="00FA6901" w:rsidRDefault="003333C1" w:rsidP="003333C1">
      <w:pPr>
        <w:pStyle w:val="NoSpacing"/>
        <w:jc w:val="both"/>
        <w:rPr>
          <w:rFonts w:ascii="Calibri" w:hAnsi="Calibri" w:cs="Calibri"/>
          <w:bCs/>
        </w:rPr>
      </w:pPr>
    </w:p>
    <w:p w14:paraId="12E7BA88" w14:textId="5AB127CF" w:rsidR="003333C1" w:rsidRPr="00FA6901" w:rsidRDefault="003333C1" w:rsidP="003333C1">
      <w:pPr>
        <w:pStyle w:val="NoSpacing"/>
        <w:jc w:val="both"/>
        <w:rPr>
          <w:rFonts w:ascii="Calibri" w:hAnsi="Calibri" w:cs="Calibri"/>
          <w:bCs/>
        </w:rPr>
      </w:pPr>
      <w:r w:rsidRPr="00FA6901">
        <w:rPr>
          <w:rFonts w:ascii="Calibri" w:hAnsi="Calibri" w:cs="Calibri"/>
          <w:bCs/>
        </w:rPr>
        <w:t>This much is clear:</w:t>
      </w:r>
      <w:r w:rsidRPr="00FA6901">
        <w:rPr>
          <w:rFonts w:ascii="Calibri" w:hAnsi="Calibri" w:cs="Calibri"/>
          <w:bCs/>
          <w:i/>
          <w:iCs/>
        </w:rPr>
        <w:t xml:space="preserve"> building forward better</w:t>
      </w:r>
      <w:r w:rsidRPr="00FA6901">
        <w:rPr>
          <w:rFonts w:ascii="Calibri" w:hAnsi="Calibri" w:cs="Calibri"/>
          <w:bCs/>
        </w:rPr>
        <w:t xml:space="preserve"> is the only way that we can achieve the </w:t>
      </w:r>
      <w:r w:rsidR="00D05250" w:rsidRPr="00FA6901">
        <w:rPr>
          <w:rFonts w:ascii="Calibri" w:hAnsi="Calibri" w:cs="Calibri"/>
          <w:b/>
        </w:rPr>
        <w:t xml:space="preserve">Sustainable Development </w:t>
      </w:r>
      <w:r w:rsidRPr="00FA6901">
        <w:rPr>
          <w:rFonts w:ascii="Calibri" w:hAnsi="Calibri" w:cs="Calibri"/>
          <w:b/>
        </w:rPr>
        <w:t>Goals</w:t>
      </w:r>
      <w:r w:rsidRPr="00FA6901">
        <w:rPr>
          <w:rFonts w:ascii="Calibri" w:hAnsi="Calibri" w:cs="Calibri"/>
          <w:bCs/>
        </w:rPr>
        <w:t>.</w:t>
      </w:r>
    </w:p>
    <w:p w14:paraId="5EEBBC76" w14:textId="77777777" w:rsidR="003333C1" w:rsidRPr="00FA6901" w:rsidRDefault="003333C1" w:rsidP="003333C1">
      <w:pPr>
        <w:pStyle w:val="NoSpacing"/>
        <w:jc w:val="both"/>
        <w:rPr>
          <w:rFonts w:ascii="Calibri" w:hAnsi="Calibri" w:cs="Calibri"/>
          <w:bCs/>
        </w:rPr>
      </w:pPr>
    </w:p>
    <w:p w14:paraId="14A9D888" w14:textId="77777777" w:rsidR="003333C1" w:rsidRPr="00FA6901" w:rsidRDefault="003333C1" w:rsidP="003333C1">
      <w:pPr>
        <w:pStyle w:val="NoSpacing"/>
        <w:jc w:val="both"/>
        <w:rPr>
          <w:rFonts w:ascii="Calibri" w:hAnsi="Calibri" w:cs="Calibri"/>
          <w:bCs/>
          <w:u w:val="single"/>
        </w:rPr>
      </w:pPr>
      <w:r w:rsidRPr="00FA6901">
        <w:rPr>
          <w:rFonts w:ascii="Calibri" w:hAnsi="Calibri" w:cs="Calibri"/>
          <w:bCs/>
          <w:u w:val="single"/>
        </w:rPr>
        <w:t>Closing</w:t>
      </w:r>
    </w:p>
    <w:p w14:paraId="52E48ED4" w14:textId="5519EDC0" w:rsidR="003333C1" w:rsidRPr="00FA6901" w:rsidRDefault="003333C1" w:rsidP="003333C1">
      <w:pPr>
        <w:pStyle w:val="NoSpacing"/>
        <w:jc w:val="both"/>
        <w:rPr>
          <w:rFonts w:ascii="Calibri" w:hAnsi="Calibri" w:cs="Calibri"/>
          <w:bCs/>
        </w:rPr>
      </w:pPr>
    </w:p>
    <w:p w14:paraId="2548486A" w14:textId="57C4656D" w:rsidR="003333C1" w:rsidRPr="00FA6901" w:rsidRDefault="003333C1" w:rsidP="003333C1">
      <w:pPr>
        <w:pStyle w:val="NoSpacing"/>
        <w:jc w:val="both"/>
        <w:rPr>
          <w:rFonts w:ascii="Calibri" w:hAnsi="Calibri" w:cs="Calibri"/>
          <w:bCs/>
        </w:rPr>
      </w:pPr>
      <w:r w:rsidRPr="00FA6901">
        <w:rPr>
          <w:rFonts w:ascii="Calibri" w:hAnsi="Calibri" w:cs="Calibri"/>
          <w:bCs/>
        </w:rPr>
        <w:t>Excellencies, Ladies and Gentlemen,</w:t>
      </w:r>
    </w:p>
    <w:p w14:paraId="610EC57A" w14:textId="3F4BC3A3" w:rsidR="003333C1" w:rsidRPr="00FA6901" w:rsidRDefault="003333C1" w:rsidP="003333C1">
      <w:pPr>
        <w:pStyle w:val="NoSpacing"/>
        <w:jc w:val="both"/>
        <w:rPr>
          <w:rFonts w:ascii="Calibri" w:hAnsi="Calibri" w:cs="Calibri"/>
          <w:bCs/>
        </w:rPr>
      </w:pPr>
    </w:p>
    <w:p w14:paraId="706725CC" w14:textId="5A681192" w:rsidR="003333C1" w:rsidRPr="00562566" w:rsidRDefault="003333C1" w:rsidP="003333C1">
      <w:pPr>
        <w:pStyle w:val="NoSpacing"/>
        <w:jc w:val="both"/>
        <w:rPr>
          <w:rFonts w:ascii="Calibri" w:hAnsi="Calibri" w:cs="Calibri"/>
          <w:b/>
        </w:rPr>
      </w:pPr>
      <w:r w:rsidRPr="00FA6901">
        <w:rPr>
          <w:rFonts w:ascii="Calibri" w:hAnsi="Calibri" w:cs="Calibri"/>
          <w:b/>
        </w:rPr>
        <w:t xml:space="preserve">Climate change is the no.1 </w:t>
      </w:r>
      <w:r w:rsidR="00D05250" w:rsidRPr="00FA6901">
        <w:rPr>
          <w:rFonts w:ascii="Calibri" w:hAnsi="Calibri" w:cs="Calibri"/>
          <w:b/>
        </w:rPr>
        <w:t xml:space="preserve">long-term </w:t>
      </w:r>
      <w:r w:rsidRPr="00FA6901">
        <w:rPr>
          <w:rFonts w:ascii="Calibri" w:hAnsi="Calibri" w:cs="Calibri"/>
          <w:b/>
        </w:rPr>
        <w:t>risk</w:t>
      </w:r>
      <w:r w:rsidR="00D05250" w:rsidRPr="00FA6901">
        <w:rPr>
          <w:rFonts w:ascii="Calibri" w:hAnsi="Calibri" w:cs="Calibri"/>
          <w:b/>
        </w:rPr>
        <w:t xml:space="preserve"> out there</w:t>
      </w:r>
      <w:r w:rsidR="00562566">
        <w:rPr>
          <w:rFonts w:ascii="Calibri" w:hAnsi="Calibri" w:cs="Calibri"/>
          <w:b/>
        </w:rPr>
        <w:t xml:space="preserve">. </w:t>
      </w:r>
      <w:r w:rsidRPr="00FA6901">
        <w:rPr>
          <w:rFonts w:ascii="Calibri" w:hAnsi="Calibri" w:cs="Calibri"/>
          <w:bCs/>
        </w:rPr>
        <w:t xml:space="preserve">And we have the knowledge, expertise, and technology to mitigate the risk through innovation, knowledge-sharing, risk-taking, and market transformation. </w:t>
      </w:r>
    </w:p>
    <w:p w14:paraId="4021EE55" w14:textId="77777777" w:rsidR="003333C1" w:rsidRPr="00FA6901" w:rsidRDefault="003333C1" w:rsidP="003333C1">
      <w:pPr>
        <w:pStyle w:val="NoSpacing"/>
        <w:jc w:val="both"/>
        <w:rPr>
          <w:rFonts w:ascii="Calibri" w:hAnsi="Calibri" w:cs="Calibri"/>
          <w:bCs/>
        </w:rPr>
      </w:pPr>
    </w:p>
    <w:p w14:paraId="70C10A05" w14:textId="6CC6AF7F" w:rsidR="003333C1" w:rsidRPr="00FA6901" w:rsidRDefault="003333C1" w:rsidP="003333C1">
      <w:pPr>
        <w:pStyle w:val="NoSpacing"/>
        <w:jc w:val="both"/>
        <w:rPr>
          <w:rFonts w:ascii="Calibri" w:hAnsi="Calibri" w:cs="Calibri"/>
          <w:bCs/>
        </w:rPr>
      </w:pPr>
      <w:r w:rsidRPr="00FA6901">
        <w:rPr>
          <w:rFonts w:ascii="Calibri" w:hAnsi="Calibri" w:cs="Calibri"/>
          <w:bCs/>
        </w:rPr>
        <w:t>So, wherever you may be across the globe – please count on the United Nations and UNDP as your close partner.</w:t>
      </w:r>
    </w:p>
    <w:p w14:paraId="38AA452C" w14:textId="77777777" w:rsidR="003333C1" w:rsidRPr="00EC21E6" w:rsidRDefault="003333C1" w:rsidP="003333C1">
      <w:pPr>
        <w:pStyle w:val="NoSpacing"/>
        <w:jc w:val="both"/>
        <w:rPr>
          <w:rFonts w:ascii="Myriad Pro" w:hAnsi="Myriad Pro" w:cstheme="minorHAnsi"/>
          <w:bCs/>
          <w:sz w:val="24"/>
          <w:szCs w:val="24"/>
        </w:rPr>
      </w:pPr>
    </w:p>
    <w:p w14:paraId="772C7D6D" w14:textId="77777777" w:rsidR="003333C1" w:rsidRPr="00562566" w:rsidRDefault="003333C1" w:rsidP="003333C1">
      <w:pPr>
        <w:rPr>
          <w:rFonts w:ascii="Calibri" w:hAnsi="Calibri" w:cs="Calibri"/>
          <w:sz w:val="22"/>
          <w:szCs w:val="22"/>
        </w:rPr>
      </w:pPr>
      <w:r w:rsidRPr="00562566">
        <w:rPr>
          <w:rFonts w:ascii="Calibri" w:hAnsi="Calibri" w:cs="Calibri"/>
          <w:sz w:val="22"/>
          <w:szCs w:val="22"/>
        </w:rPr>
        <w:t xml:space="preserve">Finally, I would like to express my personal gratitude to all of you for </w:t>
      </w:r>
      <w:r w:rsidRPr="00562566">
        <w:rPr>
          <w:rFonts w:ascii="Calibri" w:hAnsi="Calibri" w:cs="Calibri"/>
          <w:b/>
          <w:bCs/>
          <w:sz w:val="22"/>
          <w:szCs w:val="22"/>
        </w:rPr>
        <w:t>your</w:t>
      </w:r>
      <w:r w:rsidRPr="00562566">
        <w:rPr>
          <w:rFonts w:ascii="Calibri" w:hAnsi="Calibri" w:cs="Calibri"/>
          <w:sz w:val="22"/>
          <w:szCs w:val="22"/>
        </w:rPr>
        <w:t xml:space="preserve"> </w:t>
      </w:r>
      <w:r w:rsidRPr="00562566">
        <w:rPr>
          <w:rFonts w:ascii="Calibri" w:hAnsi="Calibri" w:cs="Calibri"/>
          <w:b/>
          <w:bCs/>
          <w:sz w:val="22"/>
          <w:szCs w:val="22"/>
        </w:rPr>
        <w:t>efforts to</w:t>
      </w:r>
      <w:r w:rsidRPr="00562566">
        <w:rPr>
          <w:rFonts w:ascii="Calibri" w:hAnsi="Calibri" w:cs="Calibri"/>
          <w:sz w:val="22"/>
          <w:szCs w:val="22"/>
        </w:rPr>
        <w:t xml:space="preserve"> </w:t>
      </w:r>
      <w:r w:rsidRPr="00562566">
        <w:rPr>
          <w:rFonts w:ascii="Calibri" w:hAnsi="Calibri" w:cs="Calibri"/>
          <w:b/>
          <w:bCs/>
          <w:sz w:val="22"/>
          <w:szCs w:val="22"/>
        </w:rPr>
        <w:t>deploy insurance and risk finance</w:t>
      </w:r>
      <w:r w:rsidRPr="00562566">
        <w:rPr>
          <w:rFonts w:ascii="Calibri" w:hAnsi="Calibri" w:cs="Calibri"/>
          <w:sz w:val="22"/>
          <w:szCs w:val="22"/>
        </w:rPr>
        <w:t xml:space="preserve"> at this pivotal moment.</w:t>
      </w:r>
    </w:p>
    <w:p w14:paraId="00D4B3A4" w14:textId="3EC01000" w:rsidR="003333C1" w:rsidRPr="00562566" w:rsidRDefault="003333C1" w:rsidP="003333C1">
      <w:pPr>
        <w:rPr>
          <w:rFonts w:ascii="Calibri" w:hAnsi="Calibri" w:cs="Calibri"/>
          <w:sz w:val="22"/>
          <w:szCs w:val="22"/>
        </w:rPr>
      </w:pPr>
    </w:p>
    <w:p w14:paraId="7AFC4390" w14:textId="4B13BB05" w:rsidR="003333C1" w:rsidRPr="00562566" w:rsidRDefault="003333C1" w:rsidP="003333C1">
      <w:pPr>
        <w:rPr>
          <w:rFonts w:ascii="Calibri" w:hAnsi="Calibri" w:cs="Calibri"/>
          <w:sz w:val="22"/>
          <w:szCs w:val="22"/>
        </w:rPr>
      </w:pPr>
      <w:r w:rsidRPr="00562566">
        <w:rPr>
          <w:rFonts w:ascii="Calibri" w:hAnsi="Calibri" w:cs="Calibri"/>
          <w:sz w:val="22"/>
          <w:szCs w:val="22"/>
        </w:rPr>
        <w:t>You are “re-writing the rules of the game” -- ensuring a more level-playing field and helping to improve the lives of millions of people across the globe.</w:t>
      </w:r>
    </w:p>
    <w:p w14:paraId="3AB8D2DD" w14:textId="50D740A5" w:rsidR="003333C1" w:rsidRPr="00562566" w:rsidRDefault="003333C1" w:rsidP="003333C1">
      <w:pPr>
        <w:pStyle w:val="NoSpacing"/>
        <w:jc w:val="both"/>
        <w:rPr>
          <w:rFonts w:ascii="Calibri" w:hAnsi="Calibri" w:cs="Calibri"/>
          <w:bCs/>
        </w:rPr>
      </w:pPr>
    </w:p>
    <w:p w14:paraId="5F7E4EB6" w14:textId="5B4559A2" w:rsidR="003333C1" w:rsidRPr="00562566" w:rsidRDefault="003333C1" w:rsidP="003333C1">
      <w:pPr>
        <w:pStyle w:val="NoSpacing"/>
        <w:jc w:val="both"/>
        <w:rPr>
          <w:rFonts w:ascii="Calibri" w:hAnsi="Calibri" w:cs="Calibri"/>
          <w:bCs/>
        </w:rPr>
      </w:pPr>
      <w:r w:rsidRPr="00562566">
        <w:rPr>
          <w:rFonts w:ascii="Calibri" w:hAnsi="Calibri" w:cs="Calibri"/>
          <w:bCs/>
        </w:rPr>
        <w:t>Thank you.</w:t>
      </w:r>
    </w:p>
    <w:p w14:paraId="0B9E8193" w14:textId="4F1E65B8" w:rsidR="003333C1" w:rsidRPr="00562566" w:rsidRDefault="003333C1" w:rsidP="003333C1">
      <w:pPr>
        <w:pStyle w:val="NoSpacing"/>
        <w:jc w:val="both"/>
        <w:rPr>
          <w:rFonts w:ascii="Calibri" w:hAnsi="Calibri" w:cs="Calibri"/>
          <w:bCs/>
        </w:rPr>
      </w:pPr>
    </w:p>
    <w:p w14:paraId="5ADD95A1" w14:textId="2FD1A336" w:rsidR="003333C1" w:rsidRPr="00562566" w:rsidRDefault="003333C1" w:rsidP="003333C1">
      <w:pPr>
        <w:pStyle w:val="NoSpacing"/>
        <w:jc w:val="both"/>
        <w:rPr>
          <w:rFonts w:ascii="Calibri" w:hAnsi="Calibri" w:cs="Calibri"/>
          <w:b/>
        </w:rPr>
      </w:pPr>
      <w:r w:rsidRPr="00562566">
        <w:rPr>
          <w:rFonts w:ascii="Calibri" w:hAnsi="Calibri" w:cs="Calibri"/>
          <w:b/>
        </w:rPr>
        <w:t>END</w:t>
      </w:r>
    </w:p>
    <w:p w14:paraId="3B0D7DC2" w14:textId="10F2DB16" w:rsidR="79630DE5" w:rsidRDefault="79630DE5" w:rsidP="79630DE5">
      <w:pPr>
        <w:pStyle w:val="NoSpacing"/>
        <w:jc w:val="both"/>
        <w:rPr>
          <w:rFonts w:ascii="Calibri" w:hAnsi="Calibri"/>
          <w:b/>
          <w:bCs/>
        </w:rPr>
      </w:pPr>
    </w:p>
    <w:p w14:paraId="7FEFB1FD" w14:textId="0B99C0AA" w:rsidR="79630DE5" w:rsidRDefault="79630DE5" w:rsidP="19C9E7D6">
      <w:pPr>
        <w:pStyle w:val="NoSpacing"/>
        <w:jc w:val="both"/>
        <w:rPr>
          <w:rFonts w:ascii="Calibri" w:hAnsi="Calibri"/>
          <w:b/>
          <w:bCs/>
        </w:rPr>
      </w:pPr>
    </w:p>
    <w:p w14:paraId="01C2284B" w14:textId="77777777" w:rsidR="003333C1" w:rsidRPr="00562566" w:rsidRDefault="003333C1" w:rsidP="003333C1">
      <w:pPr>
        <w:pStyle w:val="NoSpacing"/>
        <w:jc w:val="both"/>
        <w:rPr>
          <w:rFonts w:ascii="Calibri" w:hAnsi="Calibri" w:cs="Calibri"/>
          <w:b/>
        </w:rPr>
      </w:pPr>
    </w:p>
    <w:p w14:paraId="02C91C04" w14:textId="07F8A19F" w:rsidR="00BB78A9" w:rsidRPr="0024506B" w:rsidRDefault="00BB78A9">
      <w:pPr>
        <w:rPr>
          <w:i/>
          <w:lang w:val="en-GB"/>
        </w:rPr>
      </w:pPr>
    </w:p>
    <w:p w14:paraId="754A9ADB" w14:textId="7576A8E8" w:rsidR="00562566" w:rsidRPr="0024506B" w:rsidRDefault="00562566">
      <w:pPr>
        <w:rPr>
          <w:i/>
        </w:rPr>
      </w:pPr>
      <w:r w:rsidRPr="0024506B">
        <w:rPr>
          <w:i/>
        </w:rPr>
        <w:br w:type="page"/>
      </w:r>
    </w:p>
    <w:p w14:paraId="3C707D7D" w14:textId="708383AF" w:rsidR="00562566" w:rsidRDefault="00562566" w:rsidP="00562566">
      <w:pPr>
        <w:pStyle w:val="Heading1"/>
      </w:pPr>
      <w:r>
        <w:lastRenderedPageBreak/>
        <w:t>Item 3.</w:t>
      </w:r>
    </w:p>
    <w:p w14:paraId="428B06DE" w14:textId="77777777" w:rsidR="00562566" w:rsidRDefault="00562566" w:rsidP="00562566"/>
    <w:p w14:paraId="6A93400C" w14:textId="1B3920CA" w:rsidR="00562566" w:rsidRPr="008576DF" w:rsidRDefault="00304F45" w:rsidP="00562566">
      <w:pPr>
        <w:rPr>
          <w:sz w:val="22"/>
          <w:szCs w:val="22"/>
        </w:rPr>
      </w:pPr>
      <w:r>
        <w:rPr>
          <w:sz w:val="22"/>
          <w:szCs w:val="22"/>
        </w:rPr>
        <w:t>New R</w:t>
      </w:r>
      <w:r w:rsidR="00562566">
        <w:rPr>
          <w:sz w:val="22"/>
          <w:szCs w:val="22"/>
        </w:rPr>
        <w:t>eport</w:t>
      </w:r>
    </w:p>
    <w:p w14:paraId="2E0CFE8D" w14:textId="77777777" w:rsidR="00562566" w:rsidRPr="008576DF" w:rsidRDefault="00562566" w:rsidP="00562566">
      <w:pPr>
        <w:rPr>
          <w:sz w:val="22"/>
          <w:szCs w:val="22"/>
        </w:rPr>
      </w:pPr>
    </w:p>
    <w:p w14:paraId="52365250" w14:textId="17B42A0C" w:rsidR="00BB25AA" w:rsidRPr="008253BD" w:rsidRDefault="007D2568" w:rsidP="007D2568">
      <w:pPr>
        <w:rPr>
          <w:b/>
          <w:bCs/>
          <w:sz w:val="28"/>
          <w:szCs w:val="28"/>
        </w:rPr>
      </w:pPr>
      <w:r w:rsidRPr="008253BD">
        <w:rPr>
          <w:b/>
          <w:bCs/>
          <w:sz w:val="28"/>
          <w:szCs w:val="28"/>
        </w:rPr>
        <w:t xml:space="preserve">Tracking uptake of inclusive insurance products and services </w:t>
      </w:r>
    </w:p>
    <w:p w14:paraId="330EAE3B" w14:textId="77777777" w:rsidR="007D2568" w:rsidRDefault="007D2568" w:rsidP="007D2568">
      <w:pPr>
        <w:rPr>
          <w:b/>
          <w:bCs/>
        </w:rPr>
      </w:pPr>
    </w:p>
    <w:p w14:paraId="1460D534" w14:textId="37E26B43" w:rsidR="00303D2E" w:rsidRPr="009B07E5" w:rsidRDefault="00303D2E" w:rsidP="009B07E5">
      <w:r w:rsidRPr="009B07E5">
        <w:t xml:space="preserve">Image: on google drive </w:t>
      </w:r>
      <w:hyperlink r:id="rId18" w:history="1">
        <w:r w:rsidR="009B07E5" w:rsidRPr="00B0061B">
          <w:rPr>
            <w:rStyle w:val="Hyperlink"/>
          </w:rPr>
          <w:t>here</w:t>
        </w:r>
      </w:hyperlink>
    </w:p>
    <w:p w14:paraId="553ED105" w14:textId="44FF6209" w:rsidR="007D2568" w:rsidRDefault="007D2568" w:rsidP="007D2568">
      <w:pPr>
        <w:jc w:val="center"/>
        <w:rPr>
          <w:b/>
          <w:bCs/>
        </w:rPr>
      </w:pPr>
      <w:r>
        <w:rPr>
          <w:noProof/>
          <w:color w:val="2B579A"/>
          <w:shd w:val="clear" w:color="auto" w:fill="E6E6E6"/>
        </w:rPr>
        <w:drawing>
          <wp:inline distT="0" distB="0" distL="0" distR="0" wp14:anchorId="16DB7A44" wp14:editId="4E48C7F8">
            <wp:extent cx="3569918" cy="2008079"/>
            <wp:effectExtent l="0" t="0" r="0" b="0"/>
            <wp:docPr id="2041298287" name="Picture 2041298287" descr="Graphical user interfac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298287" name="Picture 2041298287" descr="Graphical user interface, map&#10;&#10;Description automatically generated"/>
                    <pic:cNvPicPr/>
                  </pic:nvPicPr>
                  <pic:blipFill>
                    <a:blip r:embed="rId19" cstate="screen">
                      <a:extLst>
                        <a:ext uri="{28A0092B-C50C-407E-A947-70E740481C1C}">
                          <a14:useLocalDpi xmlns:a14="http://schemas.microsoft.com/office/drawing/2010/main"/>
                        </a:ext>
                      </a:extLst>
                    </a:blip>
                    <a:stretch>
                      <a:fillRect/>
                    </a:stretch>
                  </pic:blipFill>
                  <pic:spPr>
                    <a:xfrm>
                      <a:off x="0" y="0"/>
                      <a:ext cx="3579759" cy="2013614"/>
                    </a:xfrm>
                    <a:prstGeom prst="rect">
                      <a:avLst/>
                    </a:prstGeom>
                  </pic:spPr>
                </pic:pic>
              </a:graphicData>
            </a:graphic>
          </wp:inline>
        </w:drawing>
      </w:r>
    </w:p>
    <w:p w14:paraId="65E58082" w14:textId="77777777" w:rsidR="007D2568" w:rsidRDefault="007D2568" w:rsidP="007D2568"/>
    <w:p w14:paraId="307FF74F" w14:textId="77777777" w:rsidR="007D2568" w:rsidRDefault="007D2568" w:rsidP="007D2568">
      <w:r>
        <w:t>The Landscape of Microinsurance 2021 tracks the uptake of inclusive insurance products and services, along with insights into emerging trends. In this 2021 study, a total of 224 insurance providers were covered in 30 countries in Africa, Asia and Latin America and the Caribbean. Findings are based on extensive primary research, and the information and data included in the report cannot be found anywhere else.</w:t>
      </w:r>
      <w:r>
        <w:br/>
      </w:r>
    </w:p>
    <w:p w14:paraId="2B53FB50" w14:textId="0439CBF3" w:rsidR="007D2568" w:rsidRPr="00BA0717" w:rsidRDefault="00BA7EAB" w:rsidP="00BA0717">
      <w:pPr>
        <w:ind w:left="360"/>
        <w:rPr>
          <w:b/>
          <w:bCs/>
          <w:sz w:val="28"/>
          <w:szCs w:val="28"/>
        </w:rPr>
      </w:pPr>
      <w:r>
        <w:rPr>
          <w:b/>
          <w:bCs/>
          <w:sz w:val="28"/>
          <w:szCs w:val="28"/>
          <w:lang w:val="fr-FR"/>
        </w:rPr>
        <w:t xml:space="preserve">Five </w:t>
      </w:r>
      <w:r w:rsidR="007D2568" w:rsidRPr="00BA0717">
        <w:rPr>
          <w:b/>
          <w:bCs/>
          <w:sz w:val="28"/>
          <w:szCs w:val="28"/>
        </w:rPr>
        <w:t xml:space="preserve">key </w:t>
      </w:r>
      <w:proofErr w:type="gramStart"/>
      <w:r w:rsidR="007D2568" w:rsidRPr="00BA0717">
        <w:rPr>
          <w:b/>
          <w:bCs/>
          <w:sz w:val="28"/>
          <w:szCs w:val="28"/>
        </w:rPr>
        <w:t>findings:</w:t>
      </w:r>
      <w:proofErr w:type="gramEnd"/>
    </w:p>
    <w:p w14:paraId="29EA8F6B" w14:textId="77777777" w:rsidR="00BA0717" w:rsidRPr="00BA0717" w:rsidRDefault="00BA0717" w:rsidP="00BA0717">
      <w:pPr>
        <w:pStyle w:val="ListParagraph"/>
        <w:ind w:left="142"/>
        <w:rPr>
          <w:b/>
          <w:bCs/>
          <w:sz w:val="28"/>
          <w:szCs w:val="28"/>
        </w:rPr>
      </w:pPr>
    </w:p>
    <w:p w14:paraId="7A3AA0DA" w14:textId="77777777" w:rsidR="007D2568" w:rsidRDefault="007D2568" w:rsidP="007D2568">
      <w:pPr>
        <w:pStyle w:val="ListParagraph"/>
        <w:numPr>
          <w:ilvl w:val="0"/>
          <w:numId w:val="2"/>
        </w:numPr>
      </w:pPr>
      <w:r>
        <w:t>Between 179 and 377 million people were recorded as covered by a microinsurance product in the 30 countries covered by the Landscape of Microinsurance 2021. This is estimated to represent between 6% and 14% of the target population of the countries studied. These figures represent a considerable increase on the previous year’s study, in which between 162 and 253 million people were reached across 28 countries, representing between 6% and 10% of the target population.</w:t>
      </w:r>
    </w:p>
    <w:p w14:paraId="5E79E50D" w14:textId="77777777" w:rsidR="007D2568" w:rsidRDefault="007D2568" w:rsidP="007D2568">
      <w:pPr>
        <w:pStyle w:val="ListParagraph"/>
      </w:pPr>
    </w:p>
    <w:p w14:paraId="1B2B01CD" w14:textId="77777777" w:rsidR="00BA0717" w:rsidRPr="00BA0717" w:rsidRDefault="007D2568" w:rsidP="00BA0717">
      <w:pPr>
        <w:pStyle w:val="ListParagraph"/>
        <w:numPr>
          <w:ilvl w:val="0"/>
          <w:numId w:val="2"/>
        </w:numPr>
      </w:pPr>
      <w:r w:rsidRPr="007D2568">
        <w:rPr>
          <w:rFonts w:ascii="Calibri" w:eastAsia="Calibri" w:hAnsi="Calibri" w:cs="Calibri"/>
          <w:color w:val="000000" w:themeColor="text1"/>
          <w:sz w:val="21"/>
          <w:szCs w:val="21"/>
        </w:rPr>
        <w:t>Health microinsurance became the largest product line in Africa and Asia, reaching 104 million people globally (was life and credit life insurance in previous years), pushed by COVID-19.</w:t>
      </w:r>
    </w:p>
    <w:p w14:paraId="5BF0DA7B" w14:textId="77777777" w:rsidR="00BA0717" w:rsidRPr="00BA0717" w:rsidRDefault="00BA0717" w:rsidP="00BA0717">
      <w:pPr>
        <w:pStyle w:val="ListParagraph"/>
        <w:rPr>
          <w:rFonts w:ascii="Calibri" w:eastAsia="Calibri" w:hAnsi="Calibri" w:cs="Calibri"/>
          <w:color w:val="000000" w:themeColor="text1"/>
          <w:sz w:val="21"/>
          <w:szCs w:val="21"/>
        </w:rPr>
      </w:pPr>
    </w:p>
    <w:p w14:paraId="2285DA33" w14:textId="77777777" w:rsidR="00BA0717" w:rsidRPr="00BA0717" w:rsidRDefault="007D2568" w:rsidP="00BA0717">
      <w:pPr>
        <w:pStyle w:val="ListParagraph"/>
        <w:numPr>
          <w:ilvl w:val="0"/>
          <w:numId w:val="2"/>
        </w:numPr>
      </w:pPr>
      <w:r w:rsidRPr="00BA0717">
        <w:rPr>
          <w:rFonts w:ascii="Calibri" w:eastAsia="Calibri" w:hAnsi="Calibri" w:cs="Calibri"/>
          <w:color w:val="000000" w:themeColor="text1"/>
          <w:sz w:val="21"/>
          <w:szCs w:val="21"/>
        </w:rPr>
        <w:t>$1.13 billion premiums were collected in 2020, an increase of 6.5% from 2019.</w:t>
      </w:r>
    </w:p>
    <w:p w14:paraId="0410AD73" w14:textId="77777777" w:rsidR="00BA0717" w:rsidRPr="00BA0717" w:rsidRDefault="00BA0717" w:rsidP="00BA0717">
      <w:pPr>
        <w:pStyle w:val="ListParagraph"/>
        <w:rPr>
          <w:rFonts w:ascii="Calibri" w:eastAsia="Calibri" w:hAnsi="Calibri" w:cs="Calibri"/>
          <w:color w:val="000000" w:themeColor="text1"/>
          <w:sz w:val="21"/>
          <w:szCs w:val="21"/>
        </w:rPr>
      </w:pPr>
    </w:p>
    <w:p w14:paraId="4CBE1987" w14:textId="77777777" w:rsidR="00BA0717" w:rsidRPr="00BA0717" w:rsidRDefault="007D2568" w:rsidP="00BA0717">
      <w:pPr>
        <w:pStyle w:val="ListParagraph"/>
        <w:numPr>
          <w:ilvl w:val="0"/>
          <w:numId w:val="2"/>
        </w:numPr>
      </w:pPr>
      <w:r w:rsidRPr="00BA0717">
        <w:rPr>
          <w:rFonts w:ascii="Calibri" w:eastAsia="Calibri" w:hAnsi="Calibri" w:cs="Calibri"/>
          <w:color w:val="000000" w:themeColor="text1"/>
          <w:sz w:val="21"/>
          <w:szCs w:val="21"/>
        </w:rPr>
        <w:t>The potential value of the microinsurance market in the countries included in this study is estimated at USD 19.4 billion. In these countries, current microinsurance premiums represent about 6% of that potential market, based on data collected for this Landscape Study.</w:t>
      </w:r>
    </w:p>
    <w:p w14:paraId="33E61C65" w14:textId="77777777" w:rsidR="00BA0717" w:rsidRPr="00BA0717" w:rsidRDefault="00BA0717" w:rsidP="00BA0717">
      <w:pPr>
        <w:pStyle w:val="ListParagraph"/>
        <w:rPr>
          <w:rFonts w:ascii="Calibri" w:eastAsia="Calibri" w:hAnsi="Calibri" w:cs="Calibri"/>
          <w:color w:val="000000" w:themeColor="text1"/>
          <w:sz w:val="21"/>
          <w:szCs w:val="21"/>
        </w:rPr>
      </w:pPr>
    </w:p>
    <w:p w14:paraId="2995F741" w14:textId="5BAB1128" w:rsidR="007D2568" w:rsidRPr="00BA0717" w:rsidRDefault="007D2568" w:rsidP="00BA0717">
      <w:pPr>
        <w:pStyle w:val="ListParagraph"/>
        <w:numPr>
          <w:ilvl w:val="0"/>
          <w:numId w:val="2"/>
        </w:numPr>
      </w:pPr>
      <w:r w:rsidRPr="00BA0717">
        <w:rPr>
          <w:rFonts w:ascii="Calibri" w:eastAsia="Calibri" w:hAnsi="Calibri" w:cs="Calibri"/>
          <w:color w:val="000000" w:themeColor="text1"/>
          <w:sz w:val="21"/>
          <w:szCs w:val="21"/>
        </w:rPr>
        <w:t>The insurance industry is seeing a 18% yearly growth, since 1970.</w:t>
      </w:r>
    </w:p>
    <w:p w14:paraId="793B52C0" w14:textId="77777777" w:rsidR="007D2568" w:rsidRDefault="007D2568" w:rsidP="007D2568">
      <w:pPr>
        <w:rPr>
          <w:rFonts w:ascii="Calibri" w:eastAsia="Calibri" w:hAnsi="Calibri" w:cs="Calibri"/>
          <w:color w:val="000000" w:themeColor="text1"/>
          <w:sz w:val="21"/>
          <w:szCs w:val="21"/>
        </w:rPr>
      </w:pPr>
    </w:p>
    <w:p w14:paraId="73E27D4B" w14:textId="77777777" w:rsidR="007D2568" w:rsidRDefault="007D2568" w:rsidP="007D2568">
      <w:pPr>
        <w:rPr>
          <w:rFonts w:ascii="Calibri" w:eastAsia="Calibri" w:hAnsi="Calibri" w:cs="Calibri"/>
          <w:color w:val="000000" w:themeColor="text1"/>
          <w:sz w:val="21"/>
          <w:szCs w:val="21"/>
        </w:rPr>
      </w:pPr>
      <w:r w:rsidRPr="68E7A282">
        <w:rPr>
          <w:rFonts w:ascii="Calibri" w:eastAsia="Calibri" w:hAnsi="Calibri" w:cs="Calibri"/>
          <w:color w:val="000000" w:themeColor="text1"/>
          <w:sz w:val="21"/>
          <w:szCs w:val="21"/>
        </w:rPr>
        <w:t xml:space="preserve">To read the study, click </w:t>
      </w:r>
      <w:hyperlink r:id="rId20">
        <w:r w:rsidRPr="68E7A282">
          <w:rPr>
            <w:rStyle w:val="Hyperlink"/>
            <w:rFonts w:ascii="Calibri" w:eastAsia="Calibri" w:hAnsi="Calibri" w:cs="Calibri"/>
            <w:sz w:val="21"/>
            <w:szCs w:val="21"/>
          </w:rPr>
          <w:t>here</w:t>
        </w:r>
      </w:hyperlink>
      <w:r w:rsidRPr="68E7A282">
        <w:rPr>
          <w:rFonts w:ascii="Calibri" w:eastAsia="Calibri" w:hAnsi="Calibri" w:cs="Calibri"/>
          <w:color w:val="000000" w:themeColor="text1"/>
          <w:sz w:val="21"/>
          <w:szCs w:val="21"/>
        </w:rPr>
        <w:t>.</w:t>
      </w:r>
      <w:r>
        <w:rPr>
          <w:rFonts w:ascii="Calibri" w:eastAsia="Calibri" w:hAnsi="Calibri" w:cs="Calibri"/>
          <w:color w:val="000000" w:themeColor="text1"/>
          <w:sz w:val="21"/>
          <w:szCs w:val="21"/>
        </w:rPr>
        <w:t xml:space="preserve"> </w:t>
      </w:r>
    </w:p>
    <w:p w14:paraId="52ED95AA" w14:textId="77777777" w:rsidR="007D2568" w:rsidRDefault="007D2568" w:rsidP="007D2568">
      <w:pPr>
        <w:rPr>
          <w:rFonts w:ascii="Calibri" w:eastAsia="Calibri" w:hAnsi="Calibri" w:cs="Calibri"/>
          <w:color w:val="000000" w:themeColor="text1"/>
          <w:sz w:val="21"/>
          <w:szCs w:val="21"/>
        </w:rPr>
      </w:pPr>
    </w:p>
    <w:p w14:paraId="57825C87" w14:textId="2546976D" w:rsidR="007D2568" w:rsidRDefault="007D2568" w:rsidP="007D2568">
      <w:r>
        <w:lastRenderedPageBreak/>
        <w:t>UNDP supports</w:t>
      </w:r>
      <w:r w:rsidR="009D66BD">
        <w:rPr>
          <w:lang w:val="en-GB"/>
        </w:rPr>
        <w:t xml:space="preserve"> </w:t>
      </w:r>
      <w:r>
        <w:t xml:space="preserve">the Microinsurance Network in producing </w:t>
      </w:r>
      <w:r w:rsidR="009D66BD">
        <w:rPr>
          <w:lang w:val="en-GB"/>
        </w:rPr>
        <w:t xml:space="preserve">a </w:t>
      </w:r>
      <w:r>
        <w:t xml:space="preserve">series of landscape </w:t>
      </w:r>
      <w:proofErr w:type="gramStart"/>
      <w:r>
        <w:t>studies</w:t>
      </w:r>
      <w:r w:rsidR="009D66BD">
        <w:rPr>
          <w:lang w:val="en-GB"/>
        </w:rPr>
        <w:t>.</w:t>
      </w:r>
      <w:r>
        <w:t>.</w:t>
      </w:r>
      <w:proofErr w:type="gramEnd"/>
      <w:r>
        <w:t xml:space="preserve"> The partnership was announced on October 25, during the </w:t>
      </w:r>
      <w:hyperlink r:id="rId21">
        <w:r w:rsidRPr="70A9142B">
          <w:rPr>
            <w:rStyle w:val="Hyperlink"/>
          </w:rPr>
          <w:t>International Conference on Inclusive Insurance</w:t>
        </w:r>
      </w:hyperlink>
      <w:r>
        <w:t xml:space="preserve"> by Jan Kellet, lead of UNDP’s Insurance and Risk Finance Facility. </w:t>
      </w:r>
      <w:r w:rsidR="0042200D">
        <w:rPr>
          <w:rFonts w:ascii="Calibri" w:eastAsia="Calibri" w:hAnsi="Calibri" w:cs="Calibri"/>
          <w:color w:val="000000" w:themeColor="text1"/>
          <w:sz w:val="21"/>
          <w:szCs w:val="21"/>
          <w:lang w:val="en-GB"/>
        </w:rPr>
        <w:t>Learn about</w:t>
      </w:r>
      <w:r>
        <w:rPr>
          <w:rFonts w:ascii="Calibri" w:eastAsia="Calibri" w:hAnsi="Calibri" w:cs="Calibri"/>
          <w:color w:val="000000" w:themeColor="text1"/>
          <w:sz w:val="21"/>
          <w:szCs w:val="21"/>
          <w:lang w:val="en-GB"/>
        </w:rPr>
        <w:t xml:space="preserve"> </w:t>
      </w:r>
      <w:r>
        <w:rPr>
          <w:rFonts w:ascii="Calibri" w:eastAsia="Calibri" w:hAnsi="Calibri" w:cs="Calibri"/>
          <w:color w:val="000000" w:themeColor="text1"/>
          <w:sz w:val="21"/>
          <w:szCs w:val="21"/>
        </w:rPr>
        <w:t xml:space="preserve">IRFF’s inclusive Insurance work </w:t>
      </w:r>
      <w:hyperlink r:id="rId22" w:history="1">
        <w:r w:rsidRPr="00F3524F">
          <w:rPr>
            <w:rStyle w:val="Hyperlink"/>
            <w:rFonts w:ascii="Calibri" w:eastAsia="Calibri" w:hAnsi="Calibri" w:cs="Calibri"/>
            <w:sz w:val="21"/>
            <w:szCs w:val="21"/>
          </w:rPr>
          <w:t>here.</w:t>
        </w:r>
      </w:hyperlink>
    </w:p>
    <w:p w14:paraId="3F249078" w14:textId="77777777" w:rsidR="007D2568" w:rsidRDefault="007D2568" w:rsidP="007D2568">
      <w:pPr>
        <w:rPr>
          <w:rFonts w:ascii="Calibri" w:eastAsia="Calibri" w:hAnsi="Calibri" w:cs="Calibri"/>
          <w:color w:val="000000" w:themeColor="text1"/>
          <w:sz w:val="21"/>
          <w:szCs w:val="21"/>
        </w:rPr>
      </w:pPr>
    </w:p>
    <w:p w14:paraId="78C714DF" w14:textId="77777777" w:rsidR="007D2568" w:rsidRDefault="007D2568" w:rsidP="007D2568"/>
    <w:p w14:paraId="0878A195" w14:textId="77777777" w:rsidR="007D2568" w:rsidRDefault="007D2568" w:rsidP="007D2568"/>
    <w:p w14:paraId="643ABCF9" w14:textId="42314CF1" w:rsidR="008253BD" w:rsidRDefault="008253BD">
      <w:r>
        <w:br w:type="page"/>
      </w:r>
    </w:p>
    <w:p w14:paraId="3C00387E" w14:textId="75BDD6F6" w:rsidR="009964FC" w:rsidRDefault="009964FC" w:rsidP="009964FC">
      <w:pPr>
        <w:pStyle w:val="Heading1"/>
      </w:pPr>
      <w:r>
        <w:lastRenderedPageBreak/>
        <w:t xml:space="preserve">Item 4. </w:t>
      </w:r>
    </w:p>
    <w:p w14:paraId="6EB7C526" w14:textId="77777777" w:rsidR="0075141B" w:rsidRDefault="0075141B" w:rsidP="0075141B"/>
    <w:p w14:paraId="4BD662B8" w14:textId="756643C5" w:rsidR="0075141B" w:rsidRDefault="00822F31" w:rsidP="0075141B">
      <w:r>
        <w:t>Article</w:t>
      </w:r>
    </w:p>
    <w:p w14:paraId="703C646B" w14:textId="77777777" w:rsidR="00822F31" w:rsidRDefault="00822F31" w:rsidP="0075141B"/>
    <w:p w14:paraId="40FD541F" w14:textId="6E89395A" w:rsidR="00FE4434" w:rsidRPr="00B0061B" w:rsidRDefault="00FE4434" w:rsidP="00FE4434">
      <w:pPr>
        <w:rPr>
          <w:b/>
          <w:bCs/>
        </w:rPr>
      </w:pPr>
      <w:r w:rsidRPr="00B0061B">
        <w:rPr>
          <w:b/>
          <w:bCs/>
        </w:rPr>
        <w:t>Can</w:t>
      </w:r>
      <w:r w:rsidRPr="00FE4434">
        <w:rPr>
          <w:b/>
        </w:rPr>
        <w:t> local insurers invigorate Africa’s green infrastructure?</w:t>
      </w:r>
      <w:r w:rsidRPr="00B0061B">
        <w:rPr>
          <w:b/>
          <w:bCs/>
        </w:rPr>
        <w:t xml:space="preserve"> </w:t>
      </w:r>
    </w:p>
    <w:p w14:paraId="022439A8" w14:textId="77777777" w:rsidR="00DB796C" w:rsidRPr="00B0061B" w:rsidRDefault="00DB796C" w:rsidP="00FE4434">
      <w:pPr>
        <w:rPr>
          <w:b/>
          <w:bCs/>
        </w:rPr>
      </w:pPr>
    </w:p>
    <w:p w14:paraId="09AE7027" w14:textId="23948157" w:rsidR="00DB796C" w:rsidRDefault="00DB796C" w:rsidP="00FE4434">
      <w:pPr>
        <w:rPr>
          <w:b/>
          <w:bCs/>
          <w:lang w:val="fr-FR"/>
        </w:rPr>
      </w:pPr>
      <w:r>
        <w:rPr>
          <w:b/>
          <w:bCs/>
          <w:noProof/>
          <w:lang w:val="fr-FR"/>
        </w:rPr>
        <w:drawing>
          <wp:inline distT="0" distB="0" distL="0" distR="0" wp14:anchorId="1332B01D" wp14:editId="7D631D94">
            <wp:extent cx="4471792" cy="25797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3" cstate="screen">
                      <a:extLst>
                        <a:ext uri="{28A0092B-C50C-407E-A947-70E740481C1C}">
                          <a14:useLocalDpi xmlns:a14="http://schemas.microsoft.com/office/drawing/2010/main"/>
                        </a:ext>
                      </a:extLst>
                    </a:blip>
                    <a:stretch>
                      <a:fillRect/>
                    </a:stretch>
                  </pic:blipFill>
                  <pic:spPr>
                    <a:xfrm>
                      <a:off x="0" y="0"/>
                      <a:ext cx="4480609" cy="2584815"/>
                    </a:xfrm>
                    <a:prstGeom prst="rect">
                      <a:avLst/>
                    </a:prstGeom>
                  </pic:spPr>
                </pic:pic>
              </a:graphicData>
            </a:graphic>
          </wp:inline>
        </w:drawing>
      </w:r>
    </w:p>
    <w:p w14:paraId="6FDF90EA" w14:textId="77777777" w:rsidR="00DB796C" w:rsidRDefault="00DB796C" w:rsidP="00FE4434">
      <w:pPr>
        <w:rPr>
          <w:b/>
          <w:bCs/>
          <w:lang w:val="fr-FR"/>
        </w:rPr>
      </w:pPr>
    </w:p>
    <w:p w14:paraId="2DE7F4FC" w14:textId="5C4299C8" w:rsidR="00DB796C" w:rsidRPr="00FE4434" w:rsidRDefault="00DB796C" w:rsidP="00FE4434">
      <w:proofErr w:type="gramStart"/>
      <w:r w:rsidRPr="00DB796C">
        <w:t>Image :</w:t>
      </w:r>
      <w:proofErr w:type="gramEnd"/>
      <w:r w:rsidRPr="00DB796C">
        <w:t xml:space="preserve"> </w:t>
      </w:r>
      <w:hyperlink r:id="rId24" w:history="1">
        <w:r w:rsidRPr="00876B75">
          <w:rPr>
            <w:rStyle w:val="Hyperlink"/>
          </w:rPr>
          <w:t xml:space="preserve">placed in </w:t>
        </w:r>
        <w:proofErr w:type="spellStart"/>
        <w:r w:rsidRPr="00876B75">
          <w:rPr>
            <w:rStyle w:val="Hyperlink"/>
          </w:rPr>
          <w:t>heros</w:t>
        </w:r>
        <w:proofErr w:type="spellEnd"/>
        <w:r w:rsidRPr="00876B75">
          <w:rPr>
            <w:rStyle w:val="Hyperlink"/>
          </w:rPr>
          <w:t xml:space="preserve"> folder on </w:t>
        </w:r>
        <w:proofErr w:type="spellStart"/>
        <w:r w:rsidRPr="00876B75">
          <w:rPr>
            <w:rStyle w:val="Hyperlink"/>
          </w:rPr>
          <w:t>gdrive</w:t>
        </w:r>
        <w:proofErr w:type="spellEnd"/>
      </w:hyperlink>
    </w:p>
    <w:p w14:paraId="33ABFB4B" w14:textId="77777777" w:rsidR="00072E7C" w:rsidRDefault="00072E7C" w:rsidP="00822F31"/>
    <w:p w14:paraId="7B1A1251" w14:textId="77777777" w:rsidR="009B07E5" w:rsidRPr="009B07E5" w:rsidRDefault="009B07E5" w:rsidP="009B07E5">
      <w:r w:rsidRPr="009B07E5">
        <w:rPr>
          <w:b/>
          <w:bCs/>
        </w:rPr>
        <w:t>Insurers have an opportunity to underwrite much-needed private-sector climate resilient and low carbon infrastructure projects in Africa and can even fund such green ventures themselves. How is the market developing? And is there room for African players?</w:t>
      </w:r>
    </w:p>
    <w:p w14:paraId="4CF6266E" w14:textId="77777777" w:rsidR="009B07E5" w:rsidRDefault="009B07E5" w:rsidP="00822F31"/>
    <w:p w14:paraId="3DD801B7" w14:textId="73A2F0A0" w:rsidR="00822F31" w:rsidRDefault="00817852" w:rsidP="00822F31">
      <w:r w:rsidRPr="00817852">
        <w:t>UN</w:t>
      </w:r>
      <w:r>
        <w:t>DP Insurance and Risk Finance Facility</w:t>
      </w:r>
      <w:r w:rsidR="00072E7C">
        <w:t xml:space="preserve">’s Lauren Carter and </w:t>
      </w:r>
      <w:proofErr w:type="spellStart"/>
      <w:r w:rsidR="00072E7C">
        <w:t>Linet</w:t>
      </w:r>
      <w:proofErr w:type="spellEnd"/>
      <w:r w:rsidR="00072E7C">
        <w:t xml:space="preserve"> Odera contribute to this article about how </w:t>
      </w:r>
      <w:r w:rsidR="00072E7C" w:rsidRPr="00817852">
        <w:t>the</w:t>
      </w:r>
      <w:r w:rsidR="00072E7C">
        <w:t xml:space="preserve"> IRFF</w:t>
      </w:r>
      <w:r>
        <w:t xml:space="preserve"> is </w:t>
      </w:r>
      <w:r w:rsidR="00822F31" w:rsidRPr="00822F31">
        <w:t>working to build capacity of local African players, so they can underwrite and potentially invest in the continent’s sustainable infrastructure needs.</w:t>
      </w:r>
    </w:p>
    <w:p w14:paraId="12B9C7B4" w14:textId="77777777" w:rsidR="008A2B58" w:rsidRDefault="008A2B58" w:rsidP="00822F31"/>
    <w:p w14:paraId="30CB129D" w14:textId="2DD3A154" w:rsidR="008A2B58" w:rsidRPr="00822F31" w:rsidRDefault="008A2B58" w:rsidP="00822F31">
      <w:r w:rsidRPr="008A2B58">
        <w:t>Read the full article</w:t>
      </w:r>
      <w:r>
        <w:t xml:space="preserve">: </w:t>
      </w:r>
      <w:hyperlink r:id="rId25" w:history="1">
        <w:r w:rsidRPr="00141653">
          <w:rPr>
            <w:rStyle w:val="Hyperlink"/>
          </w:rPr>
          <w:t>https://www.theafricaceoforum.com/en/ressources/can-local-insurers-invigorate-africas-green-infrastructure/</w:t>
        </w:r>
      </w:hyperlink>
      <w:r>
        <w:t xml:space="preserve"> </w:t>
      </w:r>
    </w:p>
    <w:p w14:paraId="134D8961" w14:textId="77777777" w:rsidR="00822F31" w:rsidRDefault="00822F31" w:rsidP="0075141B"/>
    <w:p w14:paraId="10D0BB50" w14:textId="4C8CE87B" w:rsidR="008A2B58" w:rsidRPr="00FD7FE4" w:rsidRDefault="008A2B58" w:rsidP="0075141B">
      <w:r w:rsidRPr="00FD7FE4">
        <w:t xml:space="preserve">This article appeared in </w:t>
      </w:r>
      <w:proofErr w:type="spellStart"/>
      <w:r w:rsidR="00FD7FE4" w:rsidRPr="00FD7FE4">
        <w:t>J</w:t>
      </w:r>
      <w:r w:rsidR="00FD7FE4">
        <w:t>eune</w:t>
      </w:r>
      <w:proofErr w:type="spellEnd"/>
      <w:r w:rsidR="00FD7FE4">
        <w:t xml:space="preserve"> Afrique on A</w:t>
      </w:r>
      <w:r w:rsidR="00072E7C">
        <w:t>u</w:t>
      </w:r>
      <w:r w:rsidR="00FD7FE4">
        <w:t>gust 31</w:t>
      </w:r>
      <w:r w:rsidR="00FD7FE4" w:rsidRPr="00FD7FE4">
        <w:rPr>
          <w:vertAlign w:val="superscript"/>
        </w:rPr>
        <w:t>st</w:t>
      </w:r>
      <w:proofErr w:type="gramStart"/>
      <w:r w:rsidR="00FD7FE4">
        <w:t xml:space="preserve"> 2021</w:t>
      </w:r>
      <w:proofErr w:type="gramEnd"/>
      <w:r w:rsidR="00FD7FE4">
        <w:t>.</w:t>
      </w:r>
    </w:p>
    <w:p w14:paraId="6BBA8824" w14:textId="77777777" w:rsidR="009964FC" w:rsidRDefault="009964FC" w:rsidP="009964FC"/>
    <w:p w14:paraId="0131069E" w14:textId="77777777" w:rsidR="009964FC" w:rsidRDefault="009964FC" w:rsidP="009964FC"/>
    <w:p w14:paraId="36A66910" w14:textId="028025DD" w:rsidR="009964FC" w:rsidRDefault="009964FC" w:rsidP="009964FC">
      <w:pPr>
        <w:pStyle w:val="Heading1"/>
      </w:pPr>
      <w:r>
        <w:t>Item 5. Forthcoming</w:t>
      </w:r>
    </w:p>
    <w:p w14:paraId="7720E0BA" w14:textId="77777777" w:rsidR="00D9019F" w:rsidRPr="00D9019F" w:rsidRDefault="00D9019F" w:rsidP="00D9019F"/>
    <w:p w14:paraId="1E77EA81" w14:textId="41EED09B" w:rsidR="00EB10AF" w:rsidRDefault="00EB10AF" w:rsidP="00E54D7C">
      <w:pPr>
        <w:rPr>
          <w:rFonts w:ascii="Calibri" w:eastAsia="Times New Roman" w:hAnsi="Calibri" w:cs="Calibri"/>
          <w:color w:val="000000"/>
          <w:lang w:eastAsia="en-GB"/>
        </w:rPr>
      </w:pPr>
      <w:r>
        <w:rPr>
          <w:rFonts w:ascii="Calibri" w:eastAsia="Times New Roman" w:hAnsi="Calibri" w:cs="Calibri"/>
          <w:color w:val="000000"/>
          <w:lang w:eastAsia="en-GB"/>
        </w:rPr>
        <w:t>Short-Blog</w:t>
      </w:r>
    </w:p>
    <w:p w14:paraId="42200E68" w14:textId="77777777" w:rsidR="00EB10AF" w:rsidRDefault="00EB10AF" w:rsidP="00E54D7C">
      <w:pPr>
        <w:rPr>
          <w:rFonts w:ascii="Calibri" w:eastAsia="Times New Roman" w:hAnsi="Calibri" w:cs="Calibri"/>
          <w:color w:val="000000"/>
          <w:lang w:eastAsia="en-GB"/>
        </w:rPr>
      </w:pPr>
    </w:p>
    <w:p w14:paraId="49A17B68" w14:textId="3EB160DD" w:rsidR="00E54D7C" w:rsidRPr="00E54D7C" w:rsidRDefault="009113B4" w:rsidP="00E54D7C">
      <w:pPr>
        <w:rPr>
          <w:rFonts w:ascii="Times New Roman" w:eastAsia="Times New Roman" w:hAnsi="Times New Roman" w:cs="Times New Roman"/>
          <w:b/>
          <w:bCs/>
          <w:lang w:eastAsia="en-GB"/>
        </w:rPr>
      </w:pPr>
      <w:r w:rsidRPr="00F96725">
        <w:rPr>
          <w:rFonts w:ascii="Calibri" w:eastAsia="Times New Roman" w:hAnsi="Calibri" w:cs="Calibri"/>
          <w:b/>
          <w:color w:val="000000"/>
          <w:lang w:eastAsia="en-GB"/>
        </w:rPr>
        <w:t>I</w:t>
      </w:r>
      <w:r w:rsidR="00E54D7C" w:rsidRPr="00E54D7C">
        <w:rPr>
          <w:rFonts w:ascii="Calibri" w:eastAsia="Times New Roman" w:hAnsi="Calibri" w:cs="Calibri"/>
          <w:b/>
          <w:bCs/>
          <w:color w:val="000000"/>
          <w:lang w:eastAsia="en-GB"/>
        </w:rPr>
        <w:t xml:space="preserve">nsurance </w:t>
      </w:r>
      <w:r w:rsidR="00F96725" w:rsidRPr="00F96725">
        <w:rPr>
          <w:rFonts w:ascii="Calibri" w:eastAsia="Times New Roman" w:hAnsi="Calibri" w:cs="Calibri"/>
          <w:b/>
          <w:color w:val="000000"/>
          <w:lang w:eastAsia="en-GB"/>
        </w:rPr>
        <w:t xml:space="preserve">and risk financing </w:t>
      </w:r>
      <w:r w:rsidR="00EB10AF" w:rsidRPr="00F96725">
        <w:rPr>
          <w:rFonts w:ascii="Calibri" w:eastAsia="Times New Roman" w:hAnsi="Calibri" w:cs="Calibri"/>
          <w:b/>
          <w:color w:val="000000"/>
          <w:lang w:eastAsia="en-GB"/>
        </w:rPr>
        <w:t>solution</w:t>
      </w:r>
      <w:r w:rsidR="00F96725" w:rsidRPr="00F96725">
        <w:rPr>
          <w:rFonts w:ascii="Calibri" w:eastAsia="Times New Roman" w:hAnsi="Calibri" w:cs="Calibri"/>
          <w:b/>
          <w:color w:val="000000"/>
          <w:lang w:eastAsia="en-GB"/>
        </w:rPr>
        <w:t>s</w:t>
      </w:r>
      <w:r w:rsidR="00E54D7C" w:rsidRPr="00E54D7C">
        <w:rPr>
          <w:rFonts w:ascii="Calibri" w:eastAsia="Times New Roman" w:hAnsi="Calibri" w:cs="Calibri"/>
          <w:b/>
          <w:bCs/>
          <w:color w:val="000000"/>
          <w:lang w:eastAsia="en-GB"/>
        </w:rPr>
        <w:t xml:space="preserve"> to </w:t>
      </w:r>
      <w:r w:rsidR="00F96725" w:rsidRPr="00F96725">
        <w:rPr>
          <w:rFonts w:ascii="Calibri" w:eastAsia="Times New Roman" w:hAnsi="Calibri" w:cs="Calibri"/>
          <w:b/>
          <w:color w:val="000000"/>
          <w:lang w:eastAsia="en-GB"/>
        </w:rPr>
        <w:t>protect</w:t>
      </w:r>
      <w:r w:rsidR="00E54D7C" w:rsidRPr="00E54D7C">
        <w:rPr>
          <w:rFonts w:ascii="Calibri" w:eastAsia="Times New Roman" w:hAnsi="Calibri" w:cs="Calibri"/>
          <w:b/>
          <w:bCs/>
          <w:color w:val="000000"/>
          <w:lang w:eastAsia="en-GB"/>
        </w:rPr>
        <w:t xml:space="preserve"> biodiversity and ecosystems</w:t>
      </w:r>
    </w:p>
    <w:p w14:paraId="763B826B" w14:textId="77777777" w:rsidR="009964FC" w:rsidRPr="00E54D7C" w:rsidRDefault="009964FC" w:rsidP="009964FC"/>
    <w:p w14:paraId="2D7F8E17" w14:textId="2E3D9828" w:rsidR="009964FC" w:rsidRDefault="009964FC" w:rsidP="009964FC">
      <w:pPr>
        <w:pStyle w:val="Heading1"/>
      </w:pPr>
      <w:r>
        <w:t>Item 6. Forthcoming</w:t>
      </w:r>
    </w:p>
    <w:p w14:paraId="76301416" w14:textId="77777777" w:rsidR="009964FC" w:rsidRPr="009964FC" w:rsidRDefault="009964FC" w:rsidP="009964FC"/>
    <w:p w14:paraId="2A23B368" w14:textId="77777777" w:rsidR="009964FC" w:rsidRPr="009964FC" w:rsidRDefault="009964FC" w:rsidP="009964FC"/>
    <w:p w14:paraId="53D15600" w14:textId="77777777" w:rsidR="00FD7FE4" w:rsidRDefault="00FD7FE4" w:rsidP="00FD7FE4">
      <w:pPr>
        <w:rPr>
          <w:rFonts w:ascii="Calibri" w:eastAsia="Times New Roman" w:hAnsi="Calibri" w:cs="Calibri"/>
          <w:color w:val="000000"/>
          <w:sz w:val="22"/>
          <w:szCs w:val="22"/>
          <w:lang w:val="en-GB" w:eastAsia="en-GB"/>
        </w:rPr>
      </w:pPr>
      <w:r>
        <w:rPr>
          <w:rFonts w:ascii="Calibri" w:eastAsia="Times New Roman" w:hAnsi="Calibri" w:cs="Calibri"/>
          <w:color w:val="000000"/>
          <w:sz w:val="22"/>
          <w:szCs w:val="22"/>
          <w:lang w:val="en-GB" w:eastAsia="en-GB"/>
        </w:rPr>
        <w:t>Blog</w:t>
      </w:r>
    </w:p>
    <w:p w14:paraId="20DD2481" w14:textId="77777777" w:rsidR="00FD7FE4" w:rsidRDefault="00FD7FE4" w:rsidP="00FD7FE4">
      <w:pPr>
        <w:rPr>
          <w:rFonts w:ascii="Calibri" w:eastAsia="Times New Roman" w:hAnsi="Calibri" w:cs="Calibri"/>
          <w:color w:val="000000"/>
          <w:sz w:val="22"/>
          <w:szCs w:val="22"/>
          <w:lang w:val="en-GB" w:eastAsia="en-GB"/>
        </w:rPr>
      </w:pPr>
    </w:p>
    <w:p w14:paraId="5ECE2EEB" w14:textId="77777777" w:rsidR="00FD7FE4" w:rsidRPr="00D9019F" w:rsidRDefault="00FD7FE4" w:rsidP="00FD7FE4">
      <w:pPr>
        <w:rPr>
          <w:rFonts w:ascii="Times New Roman" w:eastAsia="Times New Roman" w:hAnsi="Times New Roman" w:cs="Times New Roman"/>
          <w:b/>
          <w:bCs/>
          <w:sz w:val="28"/>
          <w:szCs w:val="28"/>
          <w:lang w:eastAsia="en-GB"/>
        </w:rPr>
      </w:pPr>
      <w:r w:rsidRPr="00D9019F">
        <w:rPr>
          <w:rFonts w:ascii="Calibri" w:eastAsia="Times New Roman" w:hAnsi="Calibri" w:cs="Calibri"/>
          <w:b/>
          <w:bCs/>
          <w:color w:val="000000"/>
          <w:lang w:val="en-GB" w:eastAsia="en-GB"/>
        </w:rPr>
        <w:t>Climate Change is now the World’s No.1 Risk -- Here’s A Way Forward</w:t>
      </w:r>
    </w:p>
    <w:p w14:paraId="26EAE735" w14:textId="77777777" w:rsidR="00FD7FE4" w:rsidRPr="00D9019F" w:rsidRDefault="00FD7FE4" w:rsidP="00FD7FE4"/>
    <w:p w14:paraId="6F8409DF" w14:textId="77777777" w:rsidR="009964FC" w:rsidRPr="00FD7FE4" w:rsidRDefault="009964FC" w:rsidP="009964FC"/>
    <w:p w14:paraId="786194A9" w14:textId="77777777" w:rsidR="00BB78A9" w:rsidRPr="007D2568" w:rsidRDefault="00BB78A9" w:rsidP="007D2568"/>
    <w:sectPr w:rsidR="00BB78A9" w:rsidRPr="007D25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D48632" w14:textId="77777777" w:rsidR="00AD565B" w:rsidRDefault="00AD565B" w:rsidP="003333C1">
      <w:r>
        <w:separator/>
      </w:r>
    </w:p>
  </w:endnote>
  <w:endnote w:type="continuationSeparator" w:id="0">
    <w:p w14:paraId="1CFBD52B" w14:textId="77777777" w:rsidR="00AD565B" w:rsidRDefault="00AD565B" w:rsidP="003333C1">
      <w:r>
        <w:continuationSeparator/>
      </w:r>
    </w:p>
  </w:endnote>
  <w:endnote w:type="continuationNotice" w:id="1">
    <w:p w14:paraId="64B179E5" w14:textId="77777777" w:rsidR="00AD565B" w:rsidRDefault="00AD56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panose1 w:val="020B0502040504020204"/>
    <w:charset w:val="00"/>
    <w:family w:val="swiss"/>
    <w:pitch w:val="variable"/>
    <w:sig w:usb0="E00082FF" w:usb1="400078FF" w:usb2="00000021" w:usb3="00000000" w:csb0="0000019F" w:csb1="00000000"/>
  </w:font>
  <w:font w:name="Myriad Pro">
    <w:altName w:val="Segoe UI"/>
    <w:panose1 w:val="020B0604020202020204"/>
    <w:charset w:val="00"/>
    <w:family w:val="swiss"/>
    <w:pitch w:val="variable"/>
    <w:sig w:usb0="A00002AF" w:usb1="50002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9E671" w14:textId="77777777" w:rsidR="00AD565B" w:rsidRDefault="00AD565B" w:rsidP="003333C1">
      <w:r>
        <w:separator/>
      </w:r>
    </w:p>
  </w:footnote>
  <w:footnote w:type="continuationSeparator" w:id="0">
    <w:p w14:paraId="7E8F4E27" w14:textId="77777777" w:rsidR="00AD565B" w:rsidRDefault="00AD565B" w:rsidP="003333C1">
      <w:r>
        <w:continuationSeparator/>
      </w:r>
    </w:p>
  </w:footnote>
  <w:footnote w:type="continuationNotice" w:id="1">
    <w:p w14:paraId="1BEF6F4F" w14:textId="77777777" w:rsidR="00AD565B" w:rsidRDefault="00AD565B"/>
  </w:footnote>
  <w:footnote w:id="2">
    <w:p w14:paraId="1C90C1BF" w14:textId="3B6021DF" w:rsidR="003333C1" w:rsidRPr="008576DF" w:rsidRDefault="003333C1" w:rsidP="003333C1">
      <w:pPr>
        <w:pStyle w:val="FootnoteText"/>
        <w:rPr>
          <w:rFonts w:ascii="Myriad Pro" w:hAnsi="Myriad Pro"/>
        </w:rPr>
      </w:pPr>
    </w:p>
    <w:p w14:paraId="78658A62" w14:textId="77777777" w:rsidR="003333C1" w:rsidRPr="008576DF" w:rsidRDefault="003333C1" w:rsidP="003333C1">
      <w:pPr>
        <w:pStyle w:val="FootnoteText"/>
        <w:rPr>
          <w:rFonts w:ascii="Myriad Pro" w:hAnsi="Myriad Pro"/>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186CFC"/>
    <w:multiLevelType w:val="hybridMultilevel"/>
    <w:tmpl w:val="9EFCD3D2"/>
    <w:lvl w:ilvl="0" w:tplc="2F9CEBDA">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F7755A3"/>
    <w:multiLevelType w:val="hybridMultilevel"/>
    <w:tmpl w:val="03AEA9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C571DC9"/>
    <w:multiLevelType w:val="hybridMultilevel"/>
    <w:tmpl w:val="2BA0FF4C"/>
    <w:lvl w:ilvl="0" w:tplc="51B4DD30">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E377078"/>
    <w:multiLevelType w:val="hybridMultilevel"/>
    <w:tmpl w:val="1C9AB9E0"/>
    <w:lvl w:ilvl="0" w:tplc="CD8CF5C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8A9"/>
    <w:rsid w:val="00034D5B"/>
    <w:rsid w:val="00037A77"/>
    <w:rsid w:val="00050016"/>
    <w:rsid w:val="00072E7C"/>
    <w:rsid w:val="000A4F6B"/>
    <w:rsid w:val="000C3A4F"/>
    <w:rsid w:val="0014121C"/>
    <w:rsid w:val="001B12F6"/>
    <w:rsid w:val="0024506B"/>
    <w:rsid w:val="00284048"/>
    <w:rsid w:val="002859E0"/>
    <w:rsid w:val="00285E06"/>
    <w:rsid w:val="002872ED"/>
    <w:rsid w:val="002A0680"/>
    <w:rsid w:val="002D70C1"/>
    <w:rsid w:val="00303D2E"/>
    <w:rsid w:val="00304F45"/>
    <w:rsid w:val="003333C1"/>
    <w:rsid w:val="00352C75"/>
    <w:rsid w:val="00391905"/>
    <w:rsid w:val="003C033F"/>
    <w:rsid w:val="003D7AD8"/>
    <w:rsid w:val="003F676E"/>
    <w:rsid w:val="0042200D"/>
    <w:rsid w:val="00454E31"/>
    <w:rsid w:val="00475E7B"/>
    <w:rsid w:val="004B6A61"/>
    <w:rsid w:val="00562566"/>
    <w:rsid w:val="00597E36"/>
    <w:rsid w:val="005D1796"/>
    <w:rsid w:val="00621AA7"/>
    <w:rsid w:val="0068228F"/>
    <w:rsid w:val="006A379E"/>
    <w:rsid w:val="00735924"/>
    <w:rsid w:val="0075141B"/>
    <w:rsid w:val="007B08BE"/>
    <w:rsid w:val="007B26B6"/>
    <w:rsid w:val="007D2568"/>
    <w:rsid w:val="00817852"/>
    <w:rsid w:val="00822F31"/>
    <w:rsid w:val="008253BD"/>
    <w:rsid w:val="0084381D"/>
    <w:rsid w:val="00847C91"/>
    <w:rsid w:val="008576DF"/>
    <w:rsid w:val="00876B75"/>
    <w:rsid w:val="008A2B58"/>
    <w:rsid w:val="008B5D23"/>
    <w:rsid w:val="008E3E24"/>
    <w:rsid w:val="00904316"/>
    <w:rsid w:val="009113B4"/>
    <w:rsid w:val="00924D0A"/>
    <w:rsid w:val="00983058"/>
    <w:rsid w:val="009964FC"/>
    <w:rsid w:val="00997348"/>
    <w:rsid w:val="009B07E5"/>
    <w:rsid w:val="009D66BD"/>
    <w:rsid w:val="00AD565B"/>
    <w:rsid w:val="00AF1617"/>
    <w:rsid w:val="00B0061B"/>
    <w:rsid w:val="00B129A9"/>
    <w:rsid w:val="00B144A6"/>
    <w:rsid w:val="00B25AA6"/>
    <w:rsid w:val="00B30E5F"/>
    <w:rsid w:val="00B61FDB"/>
    <w:rsid w:val="00BA0717"/>
    <w:rsid w:val="00BA7EAB"/>
    <w:rsid w:val="00BB25AA"/>
    <w:rsid w:val="00BB78A9"/>
    <w:rsid w:val="00C23AAA"/>
    <w:rsid w:val="00CA7A3B"/>
    <w:rsid w:val="00CD793F"/>
    <w:rsid w:val="00CE5DB4"/>
    <w:rsid w:val="00D05250"/>
    <w:rsid w:val="00D17048"/>
    <w:rsid w:val="00D36F4B"/>
    <w:rsid w:val="00D9019F"/>
    <w:rsid w:val="00DA37D5"/>
    <w:rsid w:val="00DB0F35"/>
    <w:rsid w:val="00DB796C"/>
    <w:rsid w:val="00DE0BF0"/>
    <w:rsid w:val="00DF4E90"/>
    <w:rsid w:val="00E54D7C"/>
    <w:rsid w:val="00EA770C"/>
    <w:rsid w:val="00EB0B03"/>
    <w:rsid w:val="00EB10AF"/>
    <w:rsid w:val="00EB1105"/>
    <w:rsid w:val="00F549F3"/>
    <w:rsid w:val="00F70B52"/>
    <w:rsid w:val="00F96725"/>
    <w:rsid w:val="00FA6901"/>
    <w:rsid w:val="00FD7FE4"/>
    <w:rsid w:val="00FE4434"/>
    <w:rsid w:val="19C9E7D6"/>
    <w:rsid w:val="300F4339"/>
    <w:rsid w:val="6CEE91C8"/>
    <w:rsid w:val="74BC6773"/>
    <w:rsid w:val="79630DE5"/>
  </w:rsids>
  <m:mathPr>
    <m:mathFont m:val="Cambria Math"/>
    <m:brkBin m:val="before"/>
    <m:brkBinSub m:val="--"/>
    <m:smallFrac m:val="0"/>
    <m:dispDef/>
    <m:lMargin m:val="0"/>
    <m:rMargin m:val="0"/>
    <m:defJc m:val="centerGroup"/>
    <m:wrapIndent m:val="1440"/>
    <m:intLim m:val="subSup"/>
    <m:naryLim m:val="undOvr"/>
  </m:mathPr>
  <w:themeFontLang w:val="en-FR"/>
  <w:clrSchemeMapping w:bg1="light1" w:t1="dark1" w:bg2="light2" w:t2="dark2" w:accent1="accent1" w:accent2="accent2" w:accent3="accent3" w:accent4="accent4" w:accent5="accent5" w:accent6="accent6" w:hyperlink="hyperlink" w:followedHyperlink="followedHyperlink"/>
  <w:decimalSymbol w:val=","/>
  <w:listSeparator w:val=","/>
  <w14:docId w14:val="0B19E5B6"/>
  <w15:chartTrackingRefBased/>
  <w15:docId w15:val="{DD648925-9D6B-0446-9C86-5D5A7CBD2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A690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A690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B78A9"/>
    <w:rPr>
      <w:color w:val="0563C1" w:themeColor="hyperlink"/>
      <w:u w:val="single"/>
    </w:rPr>
  </w:style>
  <w:style w:type="character" w:styleId="UnresolvedMention">
    <w:name w:val="Unresolved Mention"/>
    <w:basedOn w:val="DefaultParagraphFont"/>
    <w:uiPriority w:val="99"/>
    <w:unhideWhenUsed/>
    <w:rsid w:val="00BB78A9"/>
    <w:rPr>
      <w:color w:val="605E5C"/>
      <w:shd w:val="clear" w:color="auto" w:fill="E1DFDD"/>
    </w:rPr>
  </w:style>
  <w:style w:type="paragraph" w:styleId="NoSpacing">
    <w:name w:val="No Spacing"/>
    <w:uiPriority w:val="1"/>
    <w:qFormat/>
    <w:rsid w:val="003333C1"/>
    <w:rPr>
      <w:rFonts w:eastAsiaTheme="minorEastAsia"/>
      <w:sz w:val="22"/>
      <w:szCs w:val="22"/>
      <w:lang w:val="en-GB" w:eastAsia="ja-JP"/>
    </w:rPr>
  </w:style>
  <w:style w:type="character" w:styleId="CommentReference">
    <w:name w:val="annotation reference"/>
    <w:basedOn w:val="DefaultParagraphFont"/>
    <w:uiPriority w:val="99"/>
    <w:semiHidden/>
    <w:unhideWhenUsed/>
    <w:rsid w:val="003333C1"/>
    <w:rPr>
      <w:sz w:val="16"/>
      <w:szCs w:val="16"/>
    </w:rPr>
  </w:style>
  <w:style w:type="paragraph" w:styleId="CommentText">
    <w:name w:val="annotation text"/>
    <w:basedOn w:val="Normal"/>
    <w:link w:val="CommentTextChar"/>
    <w:uiPriority w:val="99"/>
    <w:unhideWhenUsed/>
    <w:rsid w:val="003333C1"/>
    <w:pPr>
      <w:spacing w:after="160"/>
    </w:pPr>
    <w:rPr>
      <w:rFonts w:eastAsiaTheme="minorEastAsia"/>
      <w:sz w:val="20"/>
      <w:szCs w:val="20"/>
      <w:lang w:val="en-GB" w:eastAsia="ja-JP"/>
    </w:rPr>
  </w:style>
  <w:style w:type="character" w:customStyle="1" w:styleId="CommentTextChar">
    <w:name w:val="Comment Text Char"/>
    <w:basedOn w:val="DefaultParagraphFont"/>
    <w:link w:val="CommentText"/>
    <w:uiPriority w:val="99"/>
    <w:rsid w:val="003333C1"/>
    <w:rPr>
      <w:rFonts w:eastAsiaTheme="minorEastAsia"/>
      <w:sz w:val="20"/>
      <w:szCs w:val="20"/>
      <w:lang w:val="en-GB" w:eastAsia="ja-JP"/>
    </w:rPr>
  </w:style>
  <w:style w:type="paragraph" w:styleId="FootnoteText">
    <w:name w:val="footnote text"/>
    <w:aliases w:val="single space,Текст сноски-FN,Текст сноски Знак,Знак Знак1,Текст сноски Знак1,Текст сноски Знак Знак,Текст сноски Знак1 Знак Знак,Текст сноски Знак Знак Знак Знак,Знак Знак Знак Знак Знак,Знак Знак Знак1 Знак Знак,Geneva 9,Font: Geneva 9,f"/>
    <w:basedOn w:val="Normal"/>
    <w:link w:val="FootnoteTextChar"/>
    <w:uiPriority w:val="99"/>
    <w:unhideWhenUsed/>
    <w:qFormat/>
    <w:rsid w:val="003333C1"/>
    <w:rPr>
      <w:rFonts w:eastAsiaTheme="minorEastAsia"/>
      <w:sz w:val="20"/>
      <w:szCs w:val="20"/>
      <w:lang w:val="en-GB" w:eastAsia="ja-JP"/>
    </w:rPr>
  </w:style>
  <w:style w:type="character" w:customStyle="1" w:styleId="FootnoteTextChar">
    <w:name w:val="Footnote Text Char"/>
    <w:aliases w:val="single space Char,Текст сноски-FN Char,Текст сноски Знак Char,Знак Знак1 Char,Текст сноски Знак1 Char,Текст сноски Знак Знак Char,Текст сноски Знак1 Знак Знак Char,Текст сноски Знак Знак Знак Знак Char,Знак Знак Знак Знак Знак Char"/>
    <w:basedOn w:val="DefaultParagraphFont"/>
    <w:link w:val="FootnoteText"/>
    <w:uiPriority w:val="99"/>
    <w:rsid w:val="003333C1"/>
    <w:rPr>
      <w:rFonts w:eastAsiaTheme="minorEastAsia"/>
      <w:sz w:val="20"/>
      <w:szCs w:val="20"/>
      <w:lang w:val="en-GB" w:eastAsia="ja-JP"/>
    </w:rPr>
  </w:style>
  <w:style w:type="character" w:styleId="FootnoteReference">
    <w:name w:val="footnote reference"/>
    <w:aliases w:val="16 Point,Superscript 6 Point,ftref,Superscript 6 Point + 11 pt,(NECG) Footnote Reference,Fußnotenzeichen DISS,fr,de nota al pie,Ref,Footnote Ref in FtNote,SUPERS,FnR-ANZDEC,Appel note de bas de page,Char Char,Carattere Char1,BVI fnr,F"/>
    <w:basedOn w:val="DefaultParagraphFont"/>
    <w:uiPriority w:val="99"/>
    <w:unhideWhenUsed/>
    <w:qFormat/>
    <w:rsid w:val="003333C1"/>
    <w:rPr>
      <w:vertAlign w:val="superscript"/>
    </w:rPr>
  </w:style>
  <w:style w:type="paragraph" w:styleId="CommentSubject">
    <w:name w:val="annotation subject"/>
    <w:basedOn w:val="CommentText"/>
    <w:next w:val="CommentText"/>
    <w:link w:val="CommentSubjectChar"/>
    <w:uiPriority w:val="99"/>
    <w:semiHidden/>
    <w:unhideWhenUsed/>
    <w:rsid w:val="006A379E"/>
    <w:pPr>
      <w:spacing w:after="0"/>
    </w:pPr>
    <w:rPr>
      <w:rFonts w:eastAsiaTheme="minorHAnsi"/>
      <w:b/>
      <w:bCs/>
      <w:lang w:val="en-FR" w:eastAsia="en-US"/>
    </w:rPr>
  </w:style>
  <w:style w:type="character" w:customStyle="1" w:styleId="CommentSubjectChar">
    <w:name w:val="Comment Subject Char"/>
    <w:basedOn w:val="CommentTextChar"/>
    <w:link w:val="CommentSubject"/>
    <w:uiPriority w:val="99"/>
    <w:semiHidden/>
    <w:rsid w:val="006A379E"/>
    <w:rPr>
      <w:rFonts w:eastAsiaTheme="minorEastAsia"/>
      <w:b/>
      <w:bCs/>
      <w:sz w:val="20"/>
      <w:szCs w:val="20"/>
      <w:lang w:val="en-GB" w:eastAsia="ja-JP"/>
    </w:rPr>
  </w:style>
  <w:style w:type="character" w:styleId="Mention">
    <w:name w:val="Mention"/>
    <w:basedOn w:val="DefaultParagraphFont"/>
    <w:uiPriority w:val="99"/>
    <w:unhideWhenUsed/>
    <w:rsid w:val="006A379E"/>
    <w:rPr>
      <w:color w:val="2B579A"/>
      <w:shd w:val="clear" w:color="auto" w:fill="E1DFDD"/>
    </w:rPr>
  </w:style>
  <w:style w:type="character" w:customStyle="1" w:styleId="Heading1Char">
    <w:name w:val="Heading 1 Char"/>
    <w:basedOn w:val="DefaultParagraphFont"/>
    <w:link w:val="Heading1"/>
    <w:uiPriority w:val="9"/>
    <w:rsid w:val="00FA690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A6901"/>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7D2568"/>
    <w:pPr>
      <w:spacing w:after="160" w:line="259" w:lineRule="auto"/>
      <w:ind w:left="720"/>
      <w:contextualSpacing/>
    </w:pPr>
    <w:rPr>
      <w:sz w:val="22"/>
      <w:szCs w:val="22"/>
    </w:rPr>
  </w:style>
  <w:style w:type="paragraph" w:styleId="Header">
    <w:name w:val="header"/>
    <w:basedOn w:val="Normal"/>
    <w:link w:val="HeaderChar"/>
    <w:uiPriority w:val="99"/>
    <w:semiHidden/>
    <w:unhideWhenUsed/>
    <w:rsid w:val="00454E31"/>
    <w:pPr>
      <w:tabs>
        <w:tab w:val="center" w:pos="4513"/>
        <w:tab w:val="right" w:pos="9026"/>
      </w:tabs>
    </w:pPr>
  </w:style>
  <w:style w:type="character" w:customStyle="1" w:styleId="HeaderChar">
    <w:name w:val="Header Char"/>
    <w:basedOn w:val="DefaultParagraphFont"/>
    <w:link w:val="Header"/>
    <w:uiPriority w:val="99"/>
    <w:semiHidden/>
    <w:rsid w:val="00454E31"/>
  </w:style>
  <w:style w:type="paragraph" w:styleId="Footer">
    <w:name w:val="footer"/>
    <w:basedOn w:val="Normal"/>
    <w:link w:val="FooterChar"/>
    <w:uiPriority w:val="99"/>
    <w:semiHidden/>
    <w:unhideWhenUsed/>
    <w:rsid w:val="00454E31"/>
    <w:pPr>
      <w:tabs>
        <w:tab w:val="center" w:pos="4513"/>
        <w:tab w:val="right" w:pos="9026"/>
      </w:tabs>
    </w:pPr>
  </w:style>
  <w:style w:type="character" w:customStyle="1" w:styleId="FooterChar">
    <w:name w:val="Footer Char"/>
    <w:basedOn w:val="DefaultParagraphFont"/>
    <w:link w:val="Footer"/>
    <w:uiPriority w:val="99"/>
    <w:semiHidden/>
    <w:rsid w:val="00454E31"/>
  </w:style>
  <w:style w:type="character" w:styleId="FollowedHyperlink">
    <w:name w:val="FollowedHyperlink"/>
    <w:basedOn w:val="DefaultParagraphFont"/>
    <w:uiPriority w:val="99"/>
    <w:semiHidden/>
    <w:unhideWhenUsed/>
    <w:rsid w:val="00904316"/>
    <w:rPr>
      <w:color w:val="954F72" w:themeColor="followedHyperlink"/>
      <w:u w:val="single"/>
    </w:rPr>
  </w:style>
  <w:style w:type="character" w:customStyle="1" w:styleId="apple-converted-space">
    <w:name w:val="apple-converted-space"/>
    <w:basedOn w:val="DefaultParagraphFont"/>
    <w:rsid w:val="00621AA7"/>
  </w:style>
  <w:style w:type="paragraph" w:customStyle="1" w:styleId="coh-paragraph">
    <w:name w:val="coh-paragraph"/>
    <w:basedOn w:val="Normal"/>
    <w:rsid w:val="00621AA7"/>
    <w:pPr>
      <w:spacing w:before="100" w:beforeAutospacing="1" w:after="100" w:afterAutospacing="1"/>
    </w:pPr>
    <w:rPr>
      <w:rFonts w:ascii="Times New Roman" w:eastAsia="Times New Roman" w:hAnsi="Times New Roman" w:cs="Times New Roman"/>
      <w:lang w:val="en-FR" w:eastAsia="en-GB"/>
    </w:rPr>
  </w:style>
  <w:style w:type="paragraph" w:styleId="NormalWeb">
    <w:name w:val="Normal (Web)"/>
    <w:basedOn w:val="Normal"/>
    <w:uiPriority w:val="99"/>
    <w:semiHidden/>
    <w:unhideWhenUsed/>
    <w:rsid w:val="00621AA7"/>
    <w:pPr>
      <w:spacing w:before="100" w:beforeAutospacing="1" w:after="100" w:afterAutospacing="1"/>
    </w:pPr>
    <w:rPr>
      <w:rFonts w:ascii="Times New Roman" w:eastAsia="Times New Roman" w:hAnsi="Times New Roman" w:cs="Times New Roman"/>
      <w:lang w:val="en-FR" w:eastAsia="en-GB"/>
    </w:rPr>
  </w:style>
  <w:style w:type="character" w:styleId="Strong">
    <w:name w:val="Strong"/>
    <w:basedOn w:val="DefaultParagraphFont"/>
    <w:uiPriority w:val="22"/>
    <w:qFormat/>
    <w:rsid w:val="00621AA7"/>
    <w:rPr>
      <w:b/>
      <w:bCs/>
    </w:rPr>
  </w:style>
  <w:style w:type="paragraph" w:styleId="Revision">
    <w:name w:val="Revision"/>
    <w:hidden/>
    <w:uiPriority w:val="99"/>
    <w:semiHidden/>
    <w:rsid w:val="00B006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870396">
      <w:bodyDiv w:val="1"/>
      <w:marLeft w:val="0"/>
      <w:marRight w:val="0"/>
      <w:marTop w:val="0"/>
      <w:marBottom w:val="0"/>
      <w:divBdr>
        <w:top w:val="none" w:sz="0" w:space="0" w:color="auto"/>
        <w:left w:val="none" w:sz="0" w:space="0" w:color="auto"/>
        <w:bottom w:val="none" w:sz="0" w:space="0" w:color="auto"/>
        <w:right w:val="none" w:sz="0" w:space="0" w:color="auto"/>
      </w:divBdr>
    </w:div>
    <w:div w:id="821503717">
      <w:bodyDiv w:val="1"/>
      <w:marLeft w:val="0"/>
      <w:marRight w:val="0"/>
      <w:marTop w:val="0"/>
      <w:marBottom w:val="0"/>
      <w:divBdr>
        <w:top w:val="none" w:sz="0" w:space="0" w:color="auto"/>
        <w:left w:val="none" w:sz="0" w:space="0" w:color="auto"/>
        <w:bottom w:val="none" w:sz="0" w:space="0" w:color="auto"/>
        <w:right w:val="none" w:sz="0" w:space="0" w:color="auto"/>
      </w:divBdr>
    </w:div>
    <w:div w:id="902833910">
      <w:bodyDiv w:val="1"/>
      <w:marLeft w:val="0"/>
      <w:marRight w:val="0"/>
      <w:marTop w:val="0"/>
      <w:marBottom w:val="0"/>
      <w:divBdr>
        <w:top w:val="none" w:sz="0" w:space="0" w:color="auto"/>
        <w:left w:val="none" w:sz="0" w:space="0" w:color="auto"/>
        <w:bottom w:val="none" w:sz="0" w:space="0" w:color="auto"/>
        <w:right w:val="none" w:sz="0" w:space="0" w:color="auto"/>
      </w:divBdr>
    </w:div>
    <w:div w:id="916281352">
      <w:bodyDiv w:val="1"/>
      <w:marLeft w:val="0"/>
      <w:marRight w:val="0"/>
      <w:marTop w:val="0"/>
      <w:marBottom w:val="0"/>
      <w:divBdr>
        <w:top w:val="none" w:sz="0" w:space="0" w:color="auto"/>
        <w:left w:val="none" w:sz="0" w:space="0" w:color="auto"/>
        <w:bottom w:val="none" w:sz="0" w:space="0" w:color="auto"/>
        <w:right w:val="none" w:sz="0" w:space="0" w:color="auto"/>
      </w:divBdr>
    </w:div>
    <w:div w:id="1041203061">
      <w:bodyDiv w:val="1"/>
      <w:marLeft w:val="0"/>
      <w:marRight w:val="0"/>
      <w:marTop w:val="0"/>
      <w:marBottom w:val="0"/>
      <w:divBdr>
        <w:top w:val="none" w:sz="0" w:space="0" w:color="auto"/>
        <w:left w:val="none" w:sz="0" w:space="0" w:color="auto"/>
        <w:bottom w:val="none" w:sz="0" w:space="0" w:color="auto"/>
        <w:right w:val="none" w:sz="0" w:space="0" w:color="auto"/>
      </w:divBdr>
    </w:div>
    <w:div w:id="1218856572">
      <w:bodyDiv w:val="1"/>
      <w:marLeft w:val="0"/>
      <w:marRight w:val="0"/>
      <w:marTop w:val="0"/>
      <w:marBottom w:val="0"/>
      <w:divBdr>
        <w:top w:val="none" w:sz="0" w:space="0" w:color="auto"/>
        <w:left w:val="none" w:sz="0" w:space="0" w:color="auto"/>
        <w:bottom w:val="none" w:sz="0" w:space="0" w:color="auto"/>
        <w:right w:val="none" w:sz="0" w:space="0" w:color="auto"/>
      </w:divBdr>
    </w:div>
    <w:div w:id="1714501741">
      <w:bodyDiv w:val="1"/>
      <w:marLeft w:val="0"/>
      <w:marRight w:val="0"/>
      <w:marTop w:val="0"/>
      <w:marBottom w:val="0"/>
      <w:divBdr>
        <w:top w:val="none" w:sz="0" w:space="0" w:color="auto"/>
        <w:left w:val="none" w:sz="0" w:space="0" w:color="auto"/>
        <w:bottom w:val="none" w:sz="0" w:space="0" w:color="auto"/>
        <w:right w:val="none" w:sz="0" w:space="0" w:color="auto"/>
      </w:divBdr>
      <w:divsChild>
        <w:div w:id="360976246">
          <w:marLeft w:val="0"/>
          <w:marRight w:val="0"/>
          <w:marTop w:val="0"/>
          <w:marBottom w:val="0"/>
          <w:divBdr>
            <w:top w:val="none" w:sz="0" w:space="0" w:color="auto"/>
            <w:left w:val="none" w:sz="0" w:space="0" w:color="auto"/>
            <w:bottom w:val="none" w:sz="0" w:space="0" w:color="auto"/>
            <w:right w:val="none" w:sz="0" w:space="0" w:color="auto"/>
          </w:divBdr>
          <w:divsChild>
            <w:div w:id="1552421396">
              <w:marLeft w:val="1942"/>
              <w:marRight w:val="0"/>
              <w:marTop w:val="0"/>
              <w:marBottom w:val="0"/>
              <w:divBdr>
                <w:top w:val="none" w:sz="0" w:space="0" w:color="auto"/>
                <w:left w:val="none" w:sz="0" w:space="0" w:color="auto"/>
                <w:bottom w:val="none" w:sz="0" w:space="0" w:color="auto"/>
                <w:right w:val="none" w:sz="0" w:space="0" w:color="auto"/>
              </w:divBdr>
              <w:divsChild>
                <w:div w:id="231280969">
                  <w:marLeft w:val="0"/>
                  <w:marRight w:val="0"/>
                  <w:marTop w:val="0"/>
                  <w:marBottom w:val="0"/>
                  <w:divBdr>
                    <w:top w:val="none" w:sz="0" w:space="0" w:color="auto"/>
                    <w:left w:val="none" w:sz="0" w:space="0" w:color="auto"/>
                    <w:bottom w:val="none" w:sz="0" w:space="0" w:color="auto"/>
                    <w:right w:val="none" w:sz="0" w:space="0" w:color="auto"/>
                  </w:divBdr>
                </w:div>
                <w:div w:id="885532187">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 w:id="338430222">
          <w:marLeft w:val="0"/>
          <w:marRight w:val="0"/>
          <w:marTop w:val="0"/>
          <w:marBottom w:val="0"/>
          <w:divBdr>
            <w:top w:val="none" w:sz="0" w:space="0" w:color="auto"/>
            <w:left w:val="none" w:sz="0" w:space="0" w:color="auto"/>
            <w:bottom w:val="none" w:sz="0" w:space="0" w:color="auto"/>
            <w:right w:val="none" w:sz="0" w:space="0" w:color="auto"/>
          </w:divBdr>
          <w:divsChild>
            <w:div w:id="2031450568">
              <w:marLeft w:val="3885"/>
              <w:marRight w:val="0"/>
              <w:marTop w:val="0"/>
              <w:marBottom w:val="0"/>
              <w:divBdr>
                <w:top w:val="none" w:sz="0" w:space="0" w:color="auto"/>
                <w:left w:val="none" w:sz="0" w:space="0" w:color="auto"/>
                <w:bottom w:val="none" w:sz="0" w:space="0" w:color="auto"/>
                <w:right w:val="none" w:sz="0" w:space="0" w:color="auto"/>
              </w:divBdr>
              <w:divsChild>
                <w:div w:id="127436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43031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rive.google.com/file/d/1sPRFsNREtO1cEdWuXKYF7GGj-a39D4FE/view?usp=sharing" TargetMode="External"/><Relationship Id="rId18" Type="http://schemas.openxmlformats.org/officeDocument/2006/relationships/hyperlink" Target="https://drive.google.com/file/d/1lY4XQaJoF5bt8XHEJuvKVZ_slS2TH-1D/view?usp=sharing"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munichre-foundation.org/en/Inclusive_insurance/International_Conference_on_Inclusive_Insurance.html" TargetMode="External"/><Relationship Id="rId7" Type="http://schemas.openxmlformats.org/officeDocument/2006/relationships/webSettings" Target="webSettings.xml"/><Relationship Id="rId12" Type="http://schemas.openxmlformats.org/officeDocument/2006/relationships/hyperlink" Target="https://www.undp.org/press-releases/undp-launches-new-insurance-and-risk-finance-facility" TargetMode="External"/><Relationship Id="rId17" Type="http://schemas.openxmlformats.org/officeDocument/2006/relationships/hyperlink" Target="https://public.wmo.int/en/media/press-release/weather-and-climate-extremes-asia-killed-thousands-displaced-millions-and-cost" TargetMode="External"/><Relationship Id="rId25" Type="http://schemas.openxmlformats.org/officeDocument/2006/relationships/hyperlink" Target="https://www.theafricaceoforum.com/en/ressources/can-local-insurers-invigorate-africas-green-infrastructure/" TargetMode="External"/><Relationship Id="rId2" Type="http://schemas.openxmlformats.org/officeDocument/2006/relationships/customXml" Target="../customXml/item2.xml"/><Relationship Id="rId16" Type="http://schemas.openxmlformats.org/officeDocument/2006/relationships/hyperlink" Target="https://www.munichre.com/en/company/media-relations/media-information-and-corporate-news/media-information/2021/2020-natural-disasters-balance.html" TargetMode="External"/><Relationship Id="rId20" Type="http://schemas.openxmlformats.org/officeDocument/2006/relationships/hyperlink" Target="https://microinsurancenetwork.org/resources/the-landscape-of-microinsurance-2021"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yperlink" Target="https://drive.google.com/file/d/1Ddx3kiV3fuhSya4utxT0x7JbWrjxGaWW/view?usp=sharing" TargetMode="Externa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5.png"/><Relationship Id="rId10" Type="http://schemas.openxmlformats.org/officeDocument/2006/relationships/hyperlink" Target="https://drive.google.com/file/d/1BKzYXHFY_xzg8n_X9aG6pjCCfKZtN-6t/view?usp=sharing" TargetMode="External"/><Relationship Id="rId19"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hyperlink" Target="https://irff.undp.org/workstream/inclusive-insurance"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DDDD449C75FED428D357D36A76FEB0F" ma:contentTypeVersion="12" ma:contentTypeDescription="Create a new document." ma:contentTypeScope="" ma:versionID="fc233f90c663055acc327cb10d29f256">
  <xsd:schema xmlns:xsd="http://www.w3.org/2001/XMLSchema" xmlns:xs="http://www.w3.org/2001/XMLSchema" xmlns:p="http://schemas.microsoft.com/office/2006/metadata/properties" xmlns:ns2="0352095f-8c4c-4c7c-ba28-a258e5c633d2" xmlns:ns3="a09cf9d2-8fff-40d5-9f46-86e616ba60ca" targetNamespace="http://schemas.microsoft.com/office/2006/metadata/properties" ma:root="true" ma:fieldsID="5477ebf35d29ce0576e81956e398ce2c" ns2:_="" ns3:_="">
    <xsd:import namespace="0352095f-8c4c-4c7c-ba28-a258e5c633d2"/>
    <xsd:import namespace="a09cf9d2-8fff-40d5-9f46-86e616ba60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52095f-8c4c-4c7c-ba28-a258e5c633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09cf9d2-8fff-40d5-9f46-86e616ba60c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EE18BA-F42A-4705-8D9F-FD45ED181FE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CF9F74E-85C5-4BC6-9272-BA781097E0A6}">
  <ds:schemaRefs>
    <ds:schemaRef ds:uri="http://schemas.microsoft.com/sharepoint/v3/contenttype/forms"/>
  </ds:schemaRefs>
</ds:datastoreItem>
</file>

<file path=customXml/itemProps3.xml><?xml version="1.0" encoding="utf-8"?>
<ds:datastoreItem xmlns:ds="http://schemas.openxmlformats.org/officeDocument/2006/customXml" ds:itemID="{D49841B0-9FEB-4C03-B98E-9F3E30DDEA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52095f-8c4c-4c7c-ba28-a258e5c633d2"/>
    <ds:schemaRef ds:uri="a09cf9d2-8fff-40d5-9f46-86e616ba60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2236</Words>
  <Characters>12749</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14956</CharactersWithSpaces>
  <SharedDoc>false</SharedDoc>
  <HLinks>
    <vt:vector size="84" baseType="variant">
      <vt:variant>
        <vt:i4>3538983</vt:i4>
      </vt:variant>
      <vt:variant>
        <vt:i4>39</vt:i4>
      </vt:variant>
      <vt:variant>
        <vt:i4>0</vt:i4>
      </vt:variant>
      <vt:variant>
        <vt:i4>5</vt:i4>
      </vt:variant>
      <vt:variant>
        <vt:lpwstr>https://www.theafricaceoforum.com/en/ressources/can-local-insurers-invigorate-africas-green-infrastructure/</vt:lpwstr>
      </vt:variant>
      <vt:variant>
        <vt:lpwstr/>
      </vt:variant>
      <vt:variant>
        <vt:i4>2556019</vt:i4>
      </vt:variant>
      <vt:variant>
        <vt:i4>36</vt:i4>
      </vt:variant>
      <vt:variant>
        <vt:i4>0</vt:i4>
      </vt:variant>
      <vt:variant>
        <vt:i4>5</vt:i4>
      </vt:variant>
      <vt:variant>
        <vt:lpwstr>https://drive.google.com/file/d/1Ddx3kiV3fuhSya4utxT0x7JbWrjxGaWW/view?usp=sharing</vt:lpwstr>
      </vt:variant>
      <vt:variant>
        <vt:lpwstr/>
      </vt:variant>
      <vt:variant>
        <vt:i4>983054</vt:i4>
      </vt:variant>
      <vt:variant>
        <vt:i4>33</vt:i4>
      </vt:variant>
      <vt:variant>
        <vt:i4>0</vt:i4>
      </vt:variant>
      <vt:variant>
        <vt:i4>5</vt:i4>
      </vt:variant>
      <vt:variant>
        <vt:lpwstr>https://irff.undp.org/workstream/inclusive-insurance</vt:lpwstr>
      </vt:variant>
      <vt:variant>
        <vt:lpwstr/>
      </vt:variant>
      <vt:variant>
        <vt:i4>1507375</vt:i4>
      </vt:variant>
      <vt:variant>
        <vt:i4>30</vt:i4>
      </vt:variant>
      <vt:variant>
        <vt:i4>0</vt:i4>
      </vt:variant>
      <vt:variant>
        <vt:i4>5</vt:i4>
      </vt:variant>
      <vt:variant>
        <vt:lpwstr>https://www.munichre-foundation.org/en/Inclusive_insurance/International_Conference_on_Inclusive_Insurance.html</vt:lpwstr>
      </vt:variant>
      <vt:variant>
        <vt:lpwstr/>
      </vt:variant>
      <vt:variant>
        <vt:i4>262164</vt:i4>
      </vt:variant>
      <vt:variant>
        <vt:i4>27</vt:i4>
      </vt:variant>
      <vt:variant>
        <vt:i4>0</vt:i4>
      </vt:variant>
      <vt:variant>
        <vt:i4>5</vt:i4>
      </vt:variant>
      <vt:variant>
        <vt:lpwstr>https://microinsurancenetwork.org/resources/the-landscape-of-microinsurance-2021</vt:lpwstr>
      </vt:variant>
      <vt:variant>
        <vt:lpwstr/>
      </vt:variant>
      <vt:variant>
        <vt:i4>6226023</vt:i4>
      </vt:variant>
      <vt:variant>
        <vt:i4>24</vt:i4>
      </vt:variant>
      <vt:variant>
        <vt:i4>0</vt:i4>
      </vt:variant>
      <vt:variant>
        <vt:i4>5</vt:i4>
      </vt:variant>
      <vt:variant>
        <vt:lpwstr>https://drive.google.com/file/d/1lY4XQaJoF5bt8XHEJuvKVZ_slS2TH-1D/view?usp=sharing</vt:lpwstr>
      </vt:variant>
      <vt:variant>
        <vt:lpwstr/>
      </vt:variant>
      <vt:variant>
        <vt:i4>2031618</vt:i4>
      </vt:variant>
      <vt:variant>
        <vt:i4>21</vt:i4>
      </vt:variant>
      <vt:variant>
        <vt:i4>0</vt:i4>
      </vt:variant>
      <vt:variant>
        <vt:i4>5</vt:i4>
      </vt:variant>
      <vt:variant>
        <vt:lpwstr>https://public.wmo.int/en/media/press-release/weather-and-climate-extremes-asia-killed-thousands-displaced-millions-and-cost</vt:lpwstr>
      </vt:variant>
      <vt:variant>
        <vt:lpwstr/>
      </vt:variant>
      <vt:variant>
        <vt:i4>8257655</vt:i4>
      </vt:variant>
      <vt:variant>
        <vt:i4>18</vt:i4>
      </vt:variant>
      <vt:variant>
        <vt:i4>0</vt:i4>
      </vt:variant>
      <vt:variant>
        <vt:i4>5</vt:i4>
      </vt:variant>
      <vt:variant>
        <vt:lpwstr>https://www.munichre.com/en/company/media-relations/media-information-and-corporate-news/media-information/2021/2020-natural-disasters-balance.html</vt:lpwstr>
      </vt:variant>
      <vt:variant>
        <vt:lpwstr/>
      </vt:variant>
      <vt:variant>
        <vt:i4>6291556</vt:i4>
      </vt:variant>
      <vt:variant>
        <vt:i4>15</vt:i4>
      </vt:variant>
      <vt:variant>
        <vt:i4>0</vt:i4>
      </vt:variant>
      <vt:variant>
        <vt:i4>5</vt:i4>
      </vt:variant>
      <vt:variant>
        <vt:lpwstr>https://drive.google.com/file/d/1sPRFsNREtO1cEdWuXKYF7GGj-a39D4FE/view?usp=sharing</vt:lpwstr>
      </vt:variant>
      <vt:variant>
        <vt:lpwstr/>
      </vt:variant>
      <vt:variant>
        <vt:i4>4718640</vt:i4>
      </vt:variant>
      <vt:variant>
        <vt:i4>12</vt:i4>
      </vt:variant>
      <vt:variant>
        <vt:i4>0</vt:i4>
      </vt:variant>
      <vt:variant>
        <vt:i4>5</vt:i4>
      </vt:variant>
      <vt:variant>
        <vt:lpwstr>mailto:sarah.bel@undp.org</vt:lpwstr>
      </vt:variant>
      <vt:variant>
        <vt:lpwstr/>
      </vt:variant>
      <vt:variant>
        <vt:i4>4194358</vt:i4>
      </vt:variant>
      <vt:variant>
        <vt:i4>9</vt:i4>
      </vt:variant>
      <vt:variant>
        <vt:i4>0</vt:i4>
      </vt:variant>
      <vt:variant>
        <vt:i4>5</vt:i4>
      </vt:variant>
      <vt:variant>
        <vt:lpwstr>mailto:sangita.khadka@undp.org</vt:lpwstr>
      </vt:variant>
      <vt:variant>
        <vt:lpwstr/>
      </vt:variant>
      <vt:variant>
        <vt:i4>4587537</vt:i4>
      </vt:variant>
      <vt:variant>
        <vt:i4>6</vt:i4>
      </vt:variant>
      <vt:variant>
        <vt:i4>0</vt:i4>
      </vt:variant>
      <vt:variant>
        <vt:i4>5</vt:i4>
      </vt:variant>
      <vt:variant>
        <vt:lpwstr>https://www.undp.org/press-releases/undp-germany-uk-and-insurance-development-forum-announce-commitments-increase</vt:lpwstr>
      </vt:variant>
      <vt:variant>
        <vt:lpwstr/>
      </vt:variant>
      <vt:variant>
        <vt:i4>131154</vt:i4>
      </vt:variant>
      <vt:variant>
        <vt:i4>3</vt:i4>
      </vt:variant>
      <vt:variant>
        <vt:i4>0</vt:i4>
      </vt:variant>
      <vt:variant>
        <vt:i4>5</vt:i4>
      </vt:variant>
      <vt:variant>
        <vt:lpwstr>https://www.undp.org/press-releases/undp-launches-new-insurance-and-risk-finance-facility</vt:lpwstr>
      </vt:variant>
      <vt:variant>
        <vt:lpwstr/>
      </vt:variant>
      <vt:variant>
        <vt:i4>3604607</vt:i4>
      </vt:variant>
      <vt:variant>
        <vt:i4>0</vt:i4>
      </vt:variant>
      <vt:variant>
        <vt:i4>0</vt:i4>
      </vt:variant>
      <vt:variant>
        <vt:i4>5</vt:i4>
      </vt:variant>
      <vt:variant>
        <vt:lpwstr>https://drive.google.com/file/d/1BKzYXHFY_xzg8n_X9aG6pjCCfKZtN-6t/view?usp=sharing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Ceandra Faria</dc:creator>
  <cp:keywords/>
  <dc:description/>
  <cp:lastModifiedBy>Ceandra Faria</cp:lastModifiedBy>
  <cp:revision>4</cp:revision>
  <dcterms:created xsi:type="dcterms:W3CDTF">2021-11-24T10:55:00Z</dcterms:created>
  <dcterms:modified xsi:type="dcterms:W3CDTF">2021-11-24T11:03:00Z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0x010100DDDDD449C75FED428D357D36A76FEB0F</vt:lpwstr>
  </property>
</Properties>
</file>